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78" w:rsidRPr="0066342A" w:rsidRDefault="00AE1078" w:rsidP="00514C25">
      <w:pPr>
        <w:autoSpaceDE w:val="0"/>
        <w:autoSpaceDN w:val="0"/>
        <w:adjustRightInd w:val="0"/>
        <w:spacing w:after="0" w:line="240" w:lineRule="auto"/>
        <w:rPr>
          <w:rFonts w:ascii="Source Sans Pro" w:hAnsi="Source Sans Pro" w:cs="AkzidenzGroteskBE-BoldCn"/>
          <w:b/>
          <w:bCs/>
          <w:color w:val="FF0000"/>
          <w:sz w:val="24"/>
          <w:szCs w:val="24"/>
          <w:lang w:val="es-ES_tradnl"/>
        </w:rPr>
      </w:pPr>
      <w:r w:rsidRPr="0066342A">
        <w:rPr>
          <w:rFonts w:ascii="Source Sans Pro" w:hAnsi="Source Sans Pro" w:cs="AkzidenzGroteskBE-BoldCn"/>
          <w:b/>
          <w:bCs/>
          <w:color w:val="FF0000"/>
          <w:sz w:val="24"/>
          <w:szCs w:val="24"/>
          <w:lang w:val="es-ES_tradnl"/>
        </w:rPr>
        <w:t>www.endthecycle.info</w:t>
      </w:r>
    </w:p>
    <w:p w:rsidR="00AE1078" w:rsidRPr="0066342A" w:rsidRDefault="00AE1078" w:rsidP="00514C25">
      <w:pPr>
        <w:autoSpaceDE w:val="0"/>
        <w:autoSpaceDN w:val="0"/>
        <w:adjustRightInd w:val="0"/>
        <w:spacing w:after="0" w:line="240" w:lineRule="auto"/>
        <w:rPr>
          <w:rFonts w:ascii="Source Sans Pro" w:hAnsi="Source Sans Pro" w:cs="AkzidenzGroteskBE-LightCn"/>
          <w:sz w:val="96"/>
          <w:szCs w:val="96"/>
          <w:lang w:val="es-ES_tradnl"/>
        </w:rPr>
      </w:pPr>
      <w:r w:rsidRPr="0066342A">
        <w:rPr>
          <w:rFonts w:ascii="Source Sans Pro" w:hAnsi="Source Sans Pro" w:cs="AkzidenzGroteskBE-LightCn"/>
          <w:sz w:val="96"/>
          <w:szCs w:val="96"/>
          <w:lang w:val="es-ES_tradnl"/>
        </w:rPr>
        <w:t>Rompamos el ciclo</w:t>
      </w:r>
    </w:p>
    <w:p w:rsidR="00AE1078" w:rsidRPr="0066342A" w:rsidRDefault="00AE1078" w:rsidP="00514C25">
      <w:pPr>
        <w:autoSpaceDE w:val="0"/>
        <w:autoSpaceDN w:val="0"/>
        <w:adjustRightInd w:val="0"/>
        <w:spacing w:after="0" w:line="240" w:lineRule="auto"/>
        <w:rPr>
          <w:rFonts w:ascii="Source Sans Pro" w:hAnsi="Source Sans Pro" w:cs="AkzidenzGroteskBQ-Light"/>
          <w:sz w:val="16"/>
          <w:szCs w:val="16"/>
          <w:lang w:val="es-ES_tradnl"/>
        </w:rPr>
      </w:pPr>
      <w:r w:rsidRPr="0066342A">
        <w:rPr>
          <w:rFonts w:ascii="Source Sans Pro" w:hAnsi="Source Sans Pro" w:cs="AkzidenzGroteskBQ-Light"/>
          <w:sz w:val="16"/>
          <w:szCs w:val="16"/>
          <w:lang w:val="es-ES_tradnl"/>
        </w:rPr>
        <w:t>Rompamos el ciclo (</w:t>
      </w:r>
      <w:r w:rsidRPr="0066342A">
        <w:rPr>
          <w:rFonts w:ascii="Source Sans Pro" w:hAnsi="Source Sans Pro" w:cs="AkzidenzGroteskBQ-Light"/>
          <w:i/>
          <w:iCs/>
          <w:sz w:val="16"/>
          <w:szCs w:val="16"/>
          <w:lang w:val="es-ES_tradnl"/>
        </w:rPr>
        <w:t>End the Cycle</w:t>
      </w:r>
      <w:r w:rsidRPr="0066342A">
        <w:rPr>
          <w:rFonts w:ascii="Source Sans Pro" w:hAnsi="Source Sans Pro" w:cs="AkzidenzGroteskBQ-Light"/>
          <w:sz w:val="16"/>
          <w:szCs w:val="16"/>
          <w:lang w:val="es-ES_tradnl"/>
        </w:rPr>
        <w:t xml:space="preserve"> en inglés) es una iniciativa de CBM</w:t>
      </w:r>
    </w:p>
    <w:p w:rsidR="00AE1078" w:rsidRPr="0066342A" w:rsidRDefault="00AE1078" w:rsidP="00514C25">
      <w:pPr>
        <w:autoSpaceDE w:val="0"/>
        <w:autoSpaceDN w:val="0"/>
        <w:adjustRightInd w:val="0"/>
        <w:spacing w:after="0" w:line="240" w:lineRule="auto"/>
        <w:rPr>
          <w:rFonts w:ascii="Source Sans Pro" w:hAnsi="Source Sans Pro" w:cs="AkzidenzGroteskBE-LightCn"/>
          <w:sz w:val="41"/>
          <w:szCs w:val="41"/>
          <w:lang w:val="es-ES_tradnl"/>
        </w:rPr>
      </w:pPr>
      <w:r w:rsidRPr="0066342A">
        <w:rPr>
          <w:rFonts w:ascii="Source Sans Pro" w:hAnsi="Source Sans Pro" w:cs="AkzidenzGroteskBE-LightCn"/>
          <w:sz w:val="41"/>
          <w:szCs w:val="41"/>
          <w:lang w:val="es-ES_tradnl"/>
        </w:rPr>
        <w:t>Salud mental, discapacidad y pobreza</w:t>
      </w:r>
    </w:p>
    <w:p w:rsidR="00AE1078" w:rsidRPr="0066342A" w:rsidRDefault="00AE1078" w:rsidP="00514C25">
      <w:pPr>
        <w:pBdr>
          <w:bottom w:val="single" w:sz="6" w:space="1" w:color="auto"/>
        </w:pBdr>
        <w:autoSpaceDE w:val="0"/>
        <w:autoSpaceDN w:val="0"/>
        <w:adjustRightInd w:val="0"/>
        <w:spacing w:after="0" w:line="240" w:lineRule="auto"/>
        <w:rPr>
          <w:rFonts w:ascii="Source Sans Pro" w:hAnsi="Source Sans Pro" w:cs="AkzidenzGroteskBE-Md"/>
          <w:sz w:val="24"/>
          <w:szCs w:val="24"/>
          <w:lang w:val="es-ES_tradnl"/>
        </w:rPr>
      </w:pPr>
    </w:p>
    <w:p w:rsidR="00AE1078" w:rsidRPr="0066342A" w:rsidRDefault="00AE1078" w:rsidP="00514C25">
      <w:pPr>
        <w:autoSpaceDE w:val="0"/>
        <w:autoSpaceDN w:val="0"/>
        <w:adjustRightInd w:val="0"/>
        <w:spacing w:after="0" w:line="240" w:lineRule="auto"/>
        <w:rPr>
          <w:rFonts w:ascii="Source Sans Pro" w:hAnsi="Source Sans Pro" w:cs="AkzidenzGroteskBE-Md"/>
          <w:sz w:val="24"/>
          <w:szCs w:val="24"/>
          <w:lang w:val="es-ES_tradnl"/>
        </w:rPr>
      </w:pPr>
    </w:p>
    <w:p w:rsidR="00AE1078" w:rsidRPr="0066342A" w:rsidRDefault="00AE1078" w:rsidP="007F7E44">
      <w:pPr>
        <w:autoSpaceDE w:val="0"/>
        <w:autoSpaceDN w:val="0"/>
        <w:adjustRightInd w:val="0"/>
        <w:spacing w:before="120" w:after="240" w:line="240" w:lineRule="auto"/>
        <w:rPr>
          <w:rFonts w:ascii="Source Sans Pro" w:hAnsi="Source Sans Pro" w:cs="AkzidenzGroteskBE-BoldCn"/>
          <w:b/>
          <w:bCs/>
          <w:color w:val="000000"/>
          <w:sz w:val="36"/>
          <w:szCs w:val="36"/>
          <w:lang w:val="es-ES_tradnl"/>
        </w:rPr>
      </w:pPr>
      <w:r w:rsidRPr="0066342A">
        <w:rPr>
          <w:rFonts w:ascii="Source Sans Pro" w:hAnsi="Source Sans Pro" w:cs="AkzidenzGroteskBE-BoldCn"/>
          <w:b/>
          <w:bCs/>
          <w:sz w:val="36"/>
          <w:szCs w:val="36"/>
          <w:lang w:val="es-ES_tradnl"/>
        </w:rPr>
        <w:t>Mi historia: Badrul Mannan, Bangladesh</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 xml:space="preserve">El hijo de </w:t>
      </w:r>
      <w:proofErr w:type="spellStart"/>
      <w:r w:rsidRPr="0066342A">
        <w:rPr>
          <w:rFonts w:ascii="Source Sans Pro" w:hAnsi="Source Sans Pro"/>
          <w:lang w:val="es-ES_tradnl"/>
        </w:rPr>
        <w:t>Badrul</w:t>
      </w:r>
      <w:proofErr w:type="spellEnd"/>
      <w:r w:rsidRPr="0066342A">
        <w:rPr>
          <w:rFonts w:ascii="Source Sans Pro" w:hAnsi="Source Sans Pro"/>
          <w:lang w:val="es-ES_tradnl"/>
        </w:rPr>
        <w:t xml:space="preserve"> Mannan tiene 30 años y tiene esquizofrenia. Habla sobre las dificultades y angustias a las que se enfrenta cuando hay barreras sociales. Estas barreras son tan grandes que su padre ha querido proteger la identidad de su hijo hablando en su lugar.</w:t>
      </w:r>
    </w:p>
    <w:p w:rsidR="00AE1078" w:rsidRPr="0066342A" w:rsidRDefault="00AE1078" w:rsidP="007F7E44">
      <w:pPr>
        <w:autoSpaceDE w:val="0"/>
        <w:autoSpaceDN w:val="0"/>
        <w:adjustRightInd w:val="0"/>
        <w:spacing w:before="120" w:after="240" w:line="240" w:lineRule="auto"/>
        <w:rPr>
          <w:rFonts w:ascii="Source Sans Pro" w:hAnsi="Source Sans Pro" w:cs="AkzidenzGroteskBE-Bold"/>
          <w:b/>
          <w:bCs/>
          <w:color w:val="FF0000"/>
          <w:lang w:val="es-ES_tradnl"/>
        </w:rPr>
      </w:pPr>
      <w:r w:rsidRPr="0066342A">
        <w:rPr>
          <w:rFonts w:ascii="Source Sans Pro" w:hAnsi="Source Sans Pro" w:cs="AkzidenzGroteskBE-Bold"/>
          <w:b/>
          <w:bCs/>
          <w:color w:val="FF0000"/>
          <w:lang w:val="es-ES_tradnl"/>
        </w:rPr>
        <w:t xml:space="preserve">«Con la esquizofrenia, la mayoría del tiempo se sienten bien... Pero en cuanto empieza a ser obvio, visible, se les etiqueta. Inmediatamente, sin ningún motivo, pierden su empleo». </w:t>
      </w:r>
      <w:r w:rsidRPr="0066342A">
        <w:rPr>
          <w:rFonts w:ascii="Source Sans Pro" w:hAnsi="Source Sans Pro" w:cs="AkzidenzGroteskBE-Bold"/>
          <w:b/>
          <w:bCs/>
          <w:i/>
          <w:iCs/>
          <w:color w:val="FF0000"/>
          <w:lang w:val="es-ES_tradnl"/>
        </w:rPr>
        <w:t>Badrul Mannan, Bangladesh</w:t>
      </w:r>
    </w:p>
    <w:p w:rsidR="00AE1078" w:rsidRPr="0066342A" w:rsidRDefault="00AE1078" w:rsidP="007F7E44">
      <w:pPr>
        <w:shd w:val="clear" w:color="auto" w:fill="FFFFFF"/>
        <w:spacing w:before="120" w:after="240"/>
        <w:rPr>
          <w:rFonts w:ascii="Source Sans Pro" w:hAnsi="Source Sans Pro"/>
          <w:sz w:val="20"/>
          <w:szCs w:val="20"/>
          <w:lang w:val="es-ES_tradnl"/>
        </w:rPr>
      </w:pPr>
      <w:r w:rsidRPr="0066342A">
        <w:rPr>
          <w:rFonts w:ascii="Source Sans Pro" w:hAnsi="Source Sans Pro"/>
          <w:lang w:val="es-ES_tradnl"/>
        </w:rPr>
        <w:t xml:space="preserve">Los problemas de salud mental son una experiencia frecuente en muchas personas. Sin embargo, cuando alguien experimenta un problema de salud mental episódico o a largo plazo y las barreras en su comunidad le impiden participar equitativamente, este problema se considera una discapacidad. A este tipo de discapacidad </w:t>
      </w:r>
      <w:r w:rsidR="00B93DA2" w:rsidRPr="0066342A">
        <w:rPr>
          <w:rFonts w:ascii="Source Sans Pro" w:hAnsi="Source Sans Pro"/>
          <w:lang w:val="es-ES_tradnl"/>
        </w:rPr>
        <w:t xml:space="preserve">a veces </w:t>
      </w:r>
      <w:r w:rsidRPr="0066342A">
        <w:rPr>
          <w:rFonts w:ascii="Source Sans Pro" w:hAnsi="Source Sans Pro"/>
          <w:lang w:val="es-ES_tradnl"/>
        </w:rPr>
        <w:t>se le llama discapacidad psicosocial.</w:t>
      </w:r>
      <w:r w:rsidR="0066342A">
        <w:rPr>
          <w:rFonts w:ascii="Source Sans Pro" w:hAnsi="Source Sans Pro"/>
          <w:lang w:val="es-ES_trad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AE1078" w:rsidRPr="007F7E44" w:rsidTr="004F5983">
        <w:tc>
          <w:tcPr>
            <w:tcW w:w="4621" w:type="dxa"/>
          </w:tcPr>
          <w:p w:rsidR="00AE1078" w:rsidRPr="0066342A" w:rsidRDefault="00AE1078" w:rsidP="007F7E44">
            <w:pPr>
              <w:autoSpaceDE w:val="0"/>
              <w:autoSpaceDN w:val="0"/>
              <w:adjustRightInd w:val="0"/>
              <w:spacing w:before="120" w:after="240"/>
              <w:rPr>
                <w:rFonts w:ascii="Source Sans Pro" w:hAnsi="Source Sans Pro" w:cs="AkzidenzGroteskBE-Md"/>
                <w:sz w:val="24"/>
                <w:szCs w:val="24"/>
                <w:lang w:val="es-ES_tradnl"/>
              </w:rPr>
            </w:pPr>
            <w:r w:rsidRPr="0066342A">
              <w:rPr>
                <w:rFonts w:ascii="Source Sans Pro" w:hAnsi="Source Sans Pro" w:cs="AkzidenzGroteskBE-Cn"/>
                <w:sz w:val="38"/>
                <w:szCs w:val="38"/>
                <w:lang w:val="es-ES_tradnl"/>
              </w:rPr>
              <w:t>Datos sobre discapacidad y pobreza</w:t>
            </w:r>
          </w:p>
        </w:tc>
        <w:tc>
          <w:tcPr>
            <w:tcW w:w="4621" w:type="dxa"/>
          </w:tcPr>
          <w:p w:rsidR="00AE1078" w:rsidRPr="0066342A" w:rsidRDefault="00AE1078" w:rsidP="007F7E44">
            <w:pPr>
              <w:autoSpaceDE w:val="0"/>
              <w:autoSpaceDN w:val="0"/>
              <w:adjustRightInd w:val="0"/>
              <w:spacing w:before="120" w:after="240"/>
              <w:rPr>
                <w:rFonts w:ascii="Source Sans Pro" w:hAnsi="Source Sans Pro" w:cs="AkzidenzGroteskBE-Md"/>
                <w:sz w:val="14"/>
                <w:szCs w:val="14"/>
                <w:lang w:val="es-ES_tradnl"/>
              </w:rPr>
            </w:pPr>
            <w:r w:rsidRPr="0066342A">
              <w:rPr>
                <w:rFonts w:ascii="Source Sans Pro" w:hAnsi="Source Sans Pro" w:cs="AkzidenzGroteskBE-Md"/>
                <w:sz w:val="24"/>
                <w:szCs w:val="24"/>
                <w:lang w:val="es-ES_tradnl"/>
              </w:rPr>
              <w:t xml:space="preserve">Las personas con </w:t>
            </w:r>
            <w:r w:rsidR="00B93DA2" w:rsidRPr="0066342A">
              <w:rPr>
                <w:rFonts w:ascii="Source Sans Pro" w:hAnsi="Source Sans Pro" w:cs="AkzidenzGroteskBE-Md"/>
                <w:sz w:val="24"/>
                <w:szCs w:val="24"/>
                <w:lang w:val="es-ES_tradnl"/>
              </w:rPr>
              <w:t xml:space="preserve">discapacidad psicosocial </w:t>
            </w:r>
            <w:r w:rsidRPr="0066342A">
              <w:rPr>
                <w:rFonts w:ascii="Source Sans Pro" w:hAnsi="Source Sans Pro" w:cs="AkzidenzGroteskBE-Md"/>
                <w:sz w:val="24"/>
                <w:szCs w:val="24"/>
                <w:lang w:val="es-ES_tradnl"/>
              </w:rPr>
              <w:t>tienen más probabilidades de sufrir discriminación en sus comunidades que las personas con otro tipo de discapacidad.</w:t>
            </w:r>
          </w:p>
        </w:tc>
      </w:tr>
      <w:tr w:rsidR="00AE1078" w:rsidRPr="007F7E44" w:rsidTr="004F5983">
        <w:tc>
          <w:tcPr>
            <w:tcW w:w="4621" w:type="dxa"/>
          </w:tcPr>
          <w:p w:rsidR="00AE1078" w:rsidRPr="0066342A" w:rsidRDefault="00AE1078" w:rsidP="007F7E44">
            <w:pPr>
              <w:autoSpaceDE w:val="0"/>
              <w:autoSpaceDN w:val="0"/>
              <w:adjustRightInd w:val="0"/>
              <w:spacing w:before="120" w:after="240"/>
              <w:rPr>
                <w:rFonts w:ascii="Source Sans Pro" w:hAnsi="Source Sans Pro" w:cs="AkzidenzGroteskBE-Md"/>
                <w:sz w:val="14"/>
                <w:szCs w:val="14"/>
                <w:lang w:val="es-ES_tradnl"/>
              </w:rPr>
            </w:pPr>
            <w:r w:rsidRPr="0066342A">
              <w:rPr>
                <w:rFonts w:ascii="Source Sans Pro" w:hAnsi="Source Sans Pro" w:cs="AkzidenzGroteskBE-Md"/>
                <w:sz w:val="24"/>
                <w:szCs w:val="24"/>
                <w:lang w:val="es-ES_tradnl"/>
              </w:rPr>
              <w:t xml:space="preserve">El Banco Mundial estima que, entre las personas más pobres del </w:t>
            </w:r>
            <w:r w:rsidR="00B93DA2" w:rsidRPr="0066342A">
              <w:rPr>
                <w:rFonts w:ascii="Source Sans Pro" w:hAnsi="Source Sans Pro" w:cs="AkzidenzGroteskBE-Md"/>
                <w:sz w:val="24"/>
                <w:szCs w:val="24"/>
                <w:lang w:val="es-ES_tradnl"/>
              </w:rPr>
              <w:t>planeta</w:t>
            </w:r>
            <w:r w:rsidRPr="0066342A">
              <w:rPr>
                <w:rFonts w:ascii="Source Sans Pro" w:hAnsi="Source Sans Pro" w:cs="AkzidenzGroteskBE-Md"/>
                <w:sz w:val="24"/>
                <w:szCs w:val="24"/>
                <w:lang w:val="es-ES_tradnl"/>
              </w:rPr>
              <w:t>, la cifra de personas con discapacidad puede ascender a 1 de cada 5.</w:t>
            </w:r>
            <w:r w:rsidRPr="0066342A">
              <w:rPr>
                <w:rFonts w:ascii="Source Sans Pro" w:hAnsi="Source Sans Pro" w:cs="AkzidenzGroteskBE-Md"/>
                <w:sz w:val="24"/>
                <w:szCs w:val="24"/>
                <w:vertAlign w:val="superscript"/>
                <w:lang w:val="es-ES_tradnl"/>
              </w:rPr>
              <w:t>1</w:t>
            </w:r>
          </w:p>
        </w:tc>
        <w:tc>
          <w:tcPr>
            <w:tcW w:w="4621" w:type="dxa"/>
          </w:tcPr>
          <w:p w:rsidR="00AE1078" w:rsidRPr="007F7E44" w:rsidRDefault="00AE1078" w:rsidP="007F7E44">
            <w:pPr>
              <w:spacing w:before="120" w:after="240" w:line="240" w:lineRule="auto"/>
              <w:jc w:val="both"/>
              <w:rPr>
                <w:rFonts w:ascii="Source Sans Pro" w:hAnsi="Source Sans Pro" w:cs="Arial"/>
                <w:sz w:val="24"/>
                <w:szCs w:val="24"/>
                <w:lang w:val="es-ES_tradnl"/>
              </w:rPr>
            </w:pPr>
            <w:r w:rsidRPr="0066342A">
              <w:rPr>
                <w:rFonts w:ascii="Source Sans Pro" w:hAnsi="Source Sans Pro"/>
                <w:sz w:val="24"/>
                <w:szCs w:val="24"/>
                <w:lang w:val="es-ES_tradnl"/>
              </w:rPr>
              <w:t>El 80 % de las personas con problemas de salud mental viven en países con renta baja y media.</w:t>
            </w:r>
            <w:r w:rsidRPr="0066342A">
              <w:rPr>
                <w:rFonts w:ascii="Source Sans Pro" w:hAnsi="Source Sans Pro"/>
                <w:vertAlign w:val="superscript"/>
                <w:lang w:val="es-ES_tradnl"/>
              </w:rPr>
              <w:t>2</w:t>
            </w:r>
          </w:p>
        </w:tc>
      </w:tr>
    </w:tbl>
    <w:p w:rsidR="00AE1078" w:rsidRPr="0066342A" w:rsidRDefault="0066342A" w:rsidP="007F7E44">
      <w:pPr>
        <w:autoSpaceDE w:val="0"/>
        <w:autoSpaceDN w:val="0"/>
        <w:adjustRightInd w:val="0"/>
        <w:spacing w:before="120" w:after="240" w:line="240" w:lineRule="auto"/>
        <w:rPr>
          <w:rFonts w:ascii="Source Sans Pro" w:hAnsi="Source Sans Pro" w:cs="AkzidenzGroteskBE-BoldCn"/>
          <w:b/>
          <w:bCs/>
          <w:color w:val="000000"/>
          <w:sz w:val="36"/>
          <w:szCs w:val="36"/>
          <w:lang w:val="es-ES_tradnl"/>
        </w:rPr>
      </w:pPr>
      <w:r>
        <w:rPr>
          <w:rFonts w:ascii="Source Sans Pro" w:hAnsi="Source Sans Pro" w:cs="AkzidenzGroteskBE-BoldCn"/>
          <w:b/>
          <w:bCs/>
          <w:color w:val="000000"/>
          <w:sz w:val="36"/>
          <w:szCs w:val="36"/>
          <w:lang w:val="es-ES_tradnl"/>
        </w:rPr>
        <w:br/>
      </w:r>
      <w:r w:rsidR="00AE1078" w:rsidRPr="0066342A">
        <w:rPr>
          <w:rFonts w:ascii="Source Sans Pro" w:hAnsi="Source Sans Pro" w:cs="AkzidenzGroteskBE-BoldCn"/>
          <w:b/>
          <w:bCs/>
          <w:color w:val="000000"/>
          <w:sz w:val="36"/>
          <w:szCs w:val="36"/>
          <w:lang w:val="es-ES_tradnl"/>
        </w:rPr>
        <w:t xml:space="preserve">El </w:t>
      </w:r>
      <w:r w:rsidR="00F03B23" w:rsidRPr="0066342A">
        <w:rPr>
          <w:rFonts w:ascii="Source Sans Pro" w:hAnsi="Source Sans Pro" w:cs="AkzidenzGroteskBE-BoldCn"/>
          <w:b/>
          <w:bCs/>
          <w:color w:val="000000"/>
          <w:sz w:val="36"/>
          <w:szCs w:val="36"/>
          <w:lang w:val="es-ES_tradnl"/>
        </w:rPr>
        <w:t>C</w:t>
      </w:r>
      <w:r w:rsidR="00AE1078" w:rsidRPr="0066342A">
        <w:rPr>
          <w:rFonts w:ascii="Source Sans Pro" w:hAnsi="Source Sans Pro" w:cs="AkzidenzGroteskBE-BoldCn"/>
          <w:b/>
          <w:bCs/>
          <w:color w:val="000000"/>
          <w:sz w:val="36"/>
          <w:szCs w:val="36"/>
          <w:lang w:val="es-ES_tradnl"/>
        </w:rPr>
        <w:t>icl</w:t>
      </w:r>
      <w:r w:rsidR="007F7E44">
        <w:rPr>
          <w:rFonts w:ascii="Source Sans Pro" w:hAnsi="Source Sans Pro" w:cs="AkzidenzGroteskBE-BoldCn"/>
          <w:b/>
          <w:bCs/>
          <w:color w:val="000000"/>
          <w:sz w:val="36"/>
          <w:szCs w:val="36"/>
          <w:lang w:val="es-ES_tradnl"/>
        </w:rPr>
        <w:t>o</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 xml:space="preserve">La salud mental es un aspecto fundamental del desarrollo humano y cuando interactúa con barreras que evitan la participación equitativa, los problemas de salud mental pueden crear un ciclo de pobreza y discapacidad. </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lastRenderedPageBreak/>
        <w:t xml:space="preserve">Algunas barreras frecuentes asociadas con los problemas de salud mental y </w:t>
      </w:r>
      <w:r w:rsidR="00B93DA2" w:rsidRPr="0066342A">
        <w:rPr>
          <w:rFonts w:ascii="Source Sans Pro" w:hAnsi="Source Sans Pro"/>
          <w:lang w:val="es-ES_tradnl"/>
        </w:rPr>
        <w:t xml:space="preserve">la discapacidad psicosocial </w:t>
      </w:r>
      <w:r w:rsidRPr="0066342A">
        <w:rPr>
          <w:rFonts w:ascii="Source Sans Pro" w:hAnsi="Source Sans Pro"/>
          <w:lang w:val="es-ES_tradnl"/>
        </w:rPr>
        <w:t>son:</w:t>
      </w:r>
    </w:p>
    <w:p w:rsidR="00AE1078" w:rsidRPr="0066342A" w:rsidRDefault="00AE1078" w:rsidP="007F7E44">
      <w:pPr>
        <w:pStyle w:val="ListParagraph"/>
        <w:numPr>
          <w:ilvl w:val="0"/>
          <w:numId w:val="2"/>
        </w:num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Discriminación basada en el problema de salud mental de la persona</w:t>
      </w:r>
    </w:p>
    <w:p w:rsidR="00AE1078" w:rsidRPr="0066342A" w:rsidRDefault="00AE1078" w:rsidP="007F7E44">
      <w:pPr>
        <w:pStyle w:val="ListParagraph"/>
        <w:numPr>
          <w:ilvl w:val="0"/>
          <w:numId w:val="2"/>
        </w:num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Falta de sensibilización y disponibilidad de servicios de salud mental y apoyo psicosocial.</w:t>
      </w:r>
    </w:p>
    <w:p w:rsidR="00AE1078" w:rsidRPr="0066342A" w:rsidRDefault="00AE1078" w:rsidP="007F7E44">
      <w:pPr>
        <w:pStyle w:val="ListParagraph"/>
        <w:numPr>
          <w:ilvl w:val="0"/>
          <w:numId w:val="2"/>
        </w:num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La asignación presupuestaria para la salud mental supone menos del 1 % del presupuesto de sanidad en muchos países con renta baja y media y los pocos recursos que hay suelen ir a hospitales en entornos urbanos.</w:t>
      </w:r>
      <w:r w:rsidRPr="0066342A">
        <w:rPr>
          <w:rFonts w:ascii="Source Sans Pro" w:hAnsi="Source Sans Pro"/>
          <w:sz w:val="14"/>
          <w:szCs w:val="14"/>
          <w:lang w:val="es-ES_tradnl"/>
        </w:rPr>
        <w:t xml:space="preserve">3 </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Vivir en la pobreza puede poner a las personas en un riesgo mayor de desarrollar problemas de salud mental, como esquizofrenia, depresión, ansiedad y abuso de sustancias. A su vez, los problemas de salud mental pueden contribuir a aumentar la pobreza, ya que una persona con problemas de salud mental tiene más probabilidades de enfrentarse a barreras que eviten su acceso a los servicios sanitarios, la educación y el empleo.</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Hasta el 85 % de las personas con un problema de salud mental en países con renta baja y media no tienen acceso a un sistema sanitario o un apoyo psicosocial adecuados</w:t>
      </w:r>
      <w:r w:rsidR="0066342A">
        <w:rPr>
          <w:rFonts w:ascii="Source Sans Pro" w:hAnsi="Source Sans Pro"/>
          <w:lang w:val="es-ES_tradnl"/>
        </w:rPr>
        <w:t>.</w:t>
      </w:r>
      <w:r w:rsidR="0066342A" w:rsidRPr="0066342A">
        <w:rPr>
          <w:rFonts w:ascii="Source Sans Pro" w:hAnsi="Source Sans Pro"/>
          <w:vertAlign w:val="superscript"/>
          <w:lang w:val="es-ES_tradnl"/>
        </w:rPr>
        <w:t>4</w:t>
      </w:r>
      <w:r w:rsidRPr="0066342A">
        <w:rPr>
          <w:rFonts w:ascii="Source Sans Pro" w:hAnsi="Source Sans Pro"/>
          <w:sz w:val="14"/>
          <w:szCs w:val="14"/>
          <w:lang w:val="es-ES_tradnl"/>
        </w:rPr>
        <w:t xml:space="preserve"> </w:t>
      </w:r>
      <w:r w:rsidRPr="0066342A">
        <w:rPr>
          <w:rFonts w:ascii="Source Sans Pro" w:hAnsi="Source Sans Pro"/>
          <w:lang w:val="es-ES_tradnl"/>
        </w:rPr>
        <w:t xml:space="preserve">Esto puede hacer que la persona y su familia se queden solas en el intento de comprender o gestionar su situación. </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Hay una gran necesidad de proporcionar ayuda psicosocial y asistencia primaria de salud mental en las comunidades, además de alojamiento y protección social, a las personas con discapacidad psicosocial cerca de sus casas.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AE1078" w:rsidRPr="007F7E44" w:rsidTr="004F5983">
        <w:tc>
          <w:tcPr>
            <w:tcW w:w="4621" w:type="dxa"/>
          </w:tcPr>
          <w:p w:rsidR="00AE1078" w:rsidRPr="0066342A" w:rsidRDefault="00AE1078" w:rsidP="007F7E44">
            <w:pPr>
              <w:autoSpaceDE w:val="0"/>
              <w:autoSpaceDN w:val="0"/>
              <w:adjustRightInd w:val="0"/>
              <w:spacing w:before="120" w:after="240" w:line="240" w:lineRule="auto"/>
              <w:rPr>
                <w:rFonts w:ascii="Source Sans Pro" w:hAnsi="Source Sans Pro" w:cs="AkzidenzGroteskBQ-Reg"/>
                <w:color w:val="000000"/>
                <w:sz w:val="20"/>
                <w:szCs w:val="20"/>
                <w:lang w:val="es-ES_tradnl"/>
              </w:rPr>
            </w:pPr>
            <w:r w:rsidRPr="0066342A">
              <w:rPr>
                <w:rFonts w:ascii="Source Sans Pro" w:hAnsi="Source Sans Pro"/>
                <w:lang w:val="es-ES_tradnl"/>
              </w:rPr>
              <w:t xml:space="preserve"> </w:t>
            </w:r>
            <w:r w:rsidRPr="0066342A">
              <w:rPr>
                <w:rFonts w:ascii="Source Sans Pro" w:hAnsi="Source Sans Pro" w:cs="AkzidenzGroteskBE-LightCn"/>
                <w:color w:val="000000"/>
                <w:sz w:val="36"/>
                <w:szCs w:val="36"/>
                <w:lang w:val="es-ES_tradnl"/>
              </w:rPr>
              <w:t>Datos sobre salud mental, discapacidad y pobreza</w:t>
            </w:r>
          </w:p>
        </w:tc>
        <w:tc>
          <w:tcPr>
            <w:tcW w:w="4621" w:type="dxa"/>
          </w:tcPr>
          <w:p w:rsidR="00AE1078" w:rsidRPr="0066342A" w:rsidRDefault="00AE1078" w:rsidP="007F7E44">
            <w:pPr>
              <w:autoSpaceDE w:val="0"/>
              <w:autoSpaceDN w:val="0"/>
              <w:adjustRightInd w:val="0"/>
              <w:spacing w:before="120" w:after="240" w:line="240" w:lineRule="auto"/>
              <w:rPr>
                <w:rFonts w:ascii="Source Sans Pro" w:hAnsi="Source Sans Pro"/>
                <w:bCs/>
                <w:sz w:val="24"/>
                <w:szCs w:val="24"/>
                <w:lang w:val="es-ES_tradnl"/>
              </w:rPr>
            </w:pPr>
            <w:r w:rsidRPr="0066342A">
              <w:rPr>
                <w:rFonts w:ascii="Source Sans Pro" w:hAnsi="Source Sans Pro" w:cs="AkzidenzGroteskBE-Md"/>
                <w:sz w:val="24"/>
                <w:szCs w:val="24"/>
                <w:lang w:val="es-ES_tradnl"/>
              </w:rPr>
              <w:t>En la mayoría de países con renta baja y media, el presupuesto para salud mental supone menos del 1 % del presupuesto de sanidad.</w:t>
            </w:r>
            <w:r w:rsidRPr="0066342A">
              <w:rPr>
                <w:rFonts w:ascii="Source Sans Pro" w:hAnsi="Source Sans Pro" w:cs="AkzidenzGroteskBE-Md"/>
                <w:sz w:val="24"/>
                <w:szCs w:val="24"/>
                <w:vertAlign w:val="superscript"/>
                <w:lang w:val="es-ES_tradnl"/>
              </w:rPr>
              <w:t>6</w:t>
            </w:r>
          </w:p>
        </w:tc>
      </w:tr>
      <w:tr w:rsidR="00AE1078" w:rsidRPr="007F7E44" w:rsidTr="004F5983">
        <w:tc>
          <w:tcPr>
            <w:tcW w:w="4621" w:type="dxa"/>
          </w:tcPr>
          <w:p w:rsidR="00AE1078" w:rsidRPr="0066342A" w:rsidRDefault="00AE1078" w:rsidP="007F7E44">
            <w:pPr>
              <w:autoSpaceDE w:val="0"/>
              <w:autoSpaceDN w:val="0"/>
              <w:adjustRightInd w:val="0"/>
              <w:spacing w:before="120" w:after="240" w:line="240" w:lineRule="auto"/>
              <w:rPr>
                <w:rFonts w:ascii="Source Sans Pro" w:hAnsi="Source Sans Pro" w:cs="AkzidenzGroteskBE-Md"/>
                <w:color w:val="000000"/>
                <w:sz w:val="24"/>
                <w:szCs w:val="24"/>
                <w:lang w:val="es-ES_tradnl"/>
              </w:rPr>
            </w:pPr>
            <w:r w:rsidRPr="0066342A">
              <w:rPr>
                <w:rFonts w:ascii="Source Sans Pro" w:hAnsi="Source Sans Pro"/>
                <w:color w:val="000000"/>
                <w:sz w:val="24"/>
                <w:szCs w:val="24"/>
                <w:lang w:val="es-ES_tradnl"/>
              </w:rPr>
              <w:t>Entre el 75 y el</w:t>
            </w:r>
            <w:r w:rsidRPr="0066342A">
              <w:rPr>
                <w:rFonts w:ascii="Source Sans Pro" w:hAnsi="Source Sans Pro"/>
                <w:sz w:val="24"/>
                <w:szCs w:val="24"/>
                <w:lang w:val="es-ES_tradnl"/>
              </w:rPr>
              <w:t>85</w:t>
            </w:r>
            <w:r w:rsidRPr="0066342A">
              <w:rPr>
                <w:rFonts w:ascii="Source Sans Pro" w:hAnsi="Source Sans Pro"/>
                <w:color w:val="000000"/>
                <w:sz w:val="24"/>
                <w:szCs w:val="24"/>
                <w:lang w:val="es-ES_tradnl"/>
              </w:rPr>
              <w:t xml:space="preserve"> % de las personas con problemas de salud mental en países pobres no tiene acceso a unos servicios de salud mental apropiados.</w:t>
            </w:r>
            <w:r w:rsidRPr="0066342A">
              <w:rPr>
                <w:rFonts w:ascii="Source Sans Pro" w:hAnsi="Source Sans Pro"/>
                <w:sz w:val="24"/>
                <w:szCs w:val="24"/>
                <w:vertAlign w:val="superscript"/>
                <w:lang w:val="es-ES_tradnl"/>
              </w:rPr>
              <w:t>5</w:t>
            </w:r>
          </w:p>
        </w:tc>
        <w:tc>
          <w:tcPr>
            <w:tcW w:w="4621" w:type="dxa"/>
          </w:tcPr>
          <w:p w:rsidR="00AE1078" w:rsidRPr="0066342A" w:rsidRDefault="00AE1078" w:rsidP="007F7E44">
            <w:pPr>
              <w:autoSpaceDE w:val="0"/>
              <w:autoSpaceDN w:val="0"/>
              <w:adjustRightInd w:val="0"/>
              <w:spacing w:before="120" w:after="240" w:line="240" w:lineRule="auto"/>
              <w:rPr>
                <w:rFonts w:ascii="Source Sans Pro" w:hAnsi="Source Sans Pro" w:cs="AkzidenzGroteskBE-Md"/>
                <w:color w:val="000000"/>
                <w:sz w:val="24"/>
                <w:szCs w:val="24"/>
                <w:lang w:val="es-ES_tradnl"/>
              </w:rPr>
            </w:pPr>
          </w:p>
        </w:tc>
      </w:tr>
    </w:tbl>
    <w:p w:rsidR="00AE1078" w:rsidRPr="0066342A" w:rsidRDefault="00AE1078" w:rsidP="007F7E44">
      <w:pPr>
        <w:autoSpaceDE w:val="0"/>
        <w:autoSpaceDN w:val="0"/>
        <w:adjustRightInd w:val="0"/>
        <w:spacing w:before="120" w:after="240" w:line="240" w:lineRule="auto"/>
        <w:rPr>
          <w:rFonts w:ascii="Source Sans Pro" w:hAnsi="Source Sans Pro" w:cs="AkzidenzGroteskBE-LightCn"/>
          <w:color w:val="000000"/>
          <w:sz w:val="36"/>
          <w:szCs w:val="36"/>
          <w:lang w:val="es-ES_tradnl"/>
        </w:rPr>
      </w:pPr>
      <w:r w:rsidRPr="0066342A">
        <w:rPr>
          <w:rFonts w:ascii="Source Sans Pro" w:hAnsi="Source Sans Pro"/>
          <w:b/>
          <w:bCs/>
          <w:color w:val="000000"/>
          <w:sz w:val="36"/>
          <w:szCs w:val="36"/>
          <w:lang w:val="es-ES_tradnl"/>
        </w:rPr>
        <w:t xml:space="preserve">Luchar contra los prejuicios y la discriminación: </w:t>
      </w:r>
      <w:r w:rsidRPr="0066342A">
        <w:rPr>
          <w:rFonts w:ascii="Source Sans Pro" w:hAnsi="Source Sans Pro"/>
          <w:bCs/>
          <w:color w:val="000000"/>
          <w:sz w:val="36"/>
          <w:szCs w:val="36"/>
          <w:lang w:val="es-ES_tradnl"/>
        </w:rPr>
        <w:t>d</w:t>
      </w:r>
      <w:r w:rsidRPr="0066342A">
        <w:rPr>
          <w:rFonts w:ascii="Source Sans Pro" w:hAnsi="Source Sans Pro"/>
          <w:color w:val="000000"/>
          <w:sz w:val="36"/>
          <w:szCs w:val="36"/>
          <w:lang w:val="es-ES_tradnl"/>
        </w:rPr>
        <w:t>entro del ciclo</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 xml:space="preserve">La falta de conocimiento y educación hace que muchas empresas tengan percepciones negativas y prejuicios hacia las personas con </w:t>
      </w:r>
      <w:r w:rsidR="003D0E3F" w:rsidRPr="0066342A">
        <w:rPr>
          <w:rFonts w:ascii="Source Sans Pro" w:hAnsi="Source Sans Pro"/>
          <w:lang w:val="es-ES_tradnl"/>
        </w:rPr>
        <w:t>discapacidad psicosocial</w:t>
      </w:r>
      <w:r w:rsidRPr="0066342A">
        <w:rPr>
          <w:rFonts w:ascii="Source Sans Pro" w:hAnsi="Source Sans Pro"/>
          <w:lang w:val="es-ES_tradnl"/>
        </w:rPr>
        <w:t xml:space="preserve">, lo que las convierte en uno de los grupos más marginados de la sociedad. Muchos países tienen leyes que continúan discriminando a las personas con </w:t>
      </w:r>
      <w:r w:rsidR="003D0E3F" w:rsidRPr="0066342A">
        <w:rPr>
          <w:rFonts w:ascii="Source Sans Pro" w:hAnsi="Source Sans Pro"/>
          <w:lang w:val="es-ES_tradnl"/>
        </w:rPr>
        <w:t xml:space="preserve">discapacidad </w:t>
      </w:r>
      <w:proofErr w:type="gramStart"/>
      <w:r w:rsidR="003D0E3F" w:rsidRPr="0066342A">
        <w:rPr>
          <w:rFonts w:ascii="Source Sans Pro" w:hAnsi="Source Sans Pro"/>
          <w:lang w:val="es-ES_tradnl"/>
        </w:rPr>
        <w:t xml:space="preserve">psicosocial </w:t>
      </w:r>
      <w:r w:rsidRPr="0066342A">
        <w:rPr>
          <w:rFonts w:ascii="Source Sans Pro" w:hAnsi="Source Sans Pro"/>
          <w:lang w:val="es-ES_tradnl"/>
        </w:rPr>
        <w:t>,</w:t>
      </w:r>
      <w:proofErr w:type="gramEnd"/>
      <w:r w:rsidRPr="0066342A">
        <w:rPr>
          <w:rFonts w:ascii="Source Sans Pro" w:hAnsi="Source Sans Pro"/>
          <w:lang w:val="es-ES_tradnl"/>
        </w:rPr>
        <w:t xml:space="preserve"> limitándoles el derecho al voto y a ser elegidos, a casarse y tener una familia, a vivir independientes y a recibir unos cuidados sanitarios apropiados que garanticen su consentimiento completo e informado. </w:t>
      </w:r>
    </w:p>
    <w:p w:rsidR="00AE1078" w:rsidRPr="0066342A" w:rsidRDefault="00AE1078" w:rsidP="007F7E44">
      <w:pPr>
        <w:autoSpaceDE w:val="0"/>
        <w:autoSpaceDN w:val="0"/>
        <w:adjustRightInd w:val="0"/>
        <w:spacing w:before="120" w:after="240" w:line="240" w:lineRule="auto"/>
        <w:rPr>
          <w:rFonts w:ascii="Source Sans Pro" w:hAnsi="Source Sans Pro" w:cs="AkzidenzGroteskBE-Bold"/>
          <w:b/>
          <w:bCs/>
          <w:color w:val="FF0000"/>
          <w:lang w:val="es-ES_tradnl"/>
        </w:rPr>
      </w:pPr>
      <w:r w:rsidRPr="0066342A">
        <w:rPr>
          <w:rFonts w:ascii="Source Sans Pro" w:hAnsi="Source Sans Pro" w:cs="AkzidenzGroteskBE-Bold"/>
          <w:b/>
          <w:bCs/>
          <w:color w:val="FF0000"/>
          <w:lang w:val="es-ES_tradnl"/>
        </w:rPr>
        <w:t xml:space="preserve">«En Bangladesh, la Ley de la Demencia dice que si alguien es un “demente” no puede votar. ¿Qué tipo de ciudadano es aquel que no tiene derecho a votar? No puede tener propiedades. Se las quitarían. Lo perdería todo. Así que se les priva de cualquier derecho». </w:t>
      </w:r>
      <w:r w:rsidRPr="0066342A">
        <w:rPr>
          <w:rFonts w:ascii="Source Sans Pro" w:hAnsi="Source Sans Pro" w:cs="AkzidenzGroteskBE-Bold"/>
          <w:b/>
          <w:bCs/>
          <w:i/>
          <w:iCs/>
          <w:color w:val="FF0000"/>
          <w:lang w:val="es-ES_tradnl"/>
        </w:rPr>
        <w:t>Badrul Mannan, Bangladesh</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lastRenderedPageBreak/>
        <w:t>Discriminación, aislamiento social y abuso son experiencias frecuentes entre</w:t>
      </w:r>
      <w:r w:rsidR="007F7E44">
        <w:rPr>
          <w:rFonts w:ascii="Source Sans Pro" w:hAnsi="Source Sans Pro"/>
          <w:lang w:val="es-ES_tradnl"/>
        </w:rPr>
        <w:t xml:space="preserve"> </w:t>
      </w:r>
      <w:r w:rsidRPr="0066342A">
        <w:rPr>
          <w:rFonts w:ascii="Source Sans Pro" w:hAnsi="Source Sans Pro"/>
          <w:lang w:val="es-ES_tradnl"/>
        </w:rPr>
        <w:t xml:space="preserve">las personas con </w:t>
      </w:r>
      <w:r w:rsidR="003D0E3F" w:rsidRPr="0066342A">
        <w:rPr>
          <w:rFonts w:ascii="Source Sans Pro" w:hAnsi="Source Sans Pro"/>
          <w:lang w:val="es-ES_tradnl"/>
        </w:rPr>
        <w:t xml:space="preserve">discapacidad psicosocial </w:t>
      </w:r>
      <w:r w:rsidRPr="0066342A">
        <w:rPr>
          <w:rFonts w:ascii="Source Sans Pro" w:hAnsi="Source Sans Pro"/>
          <w:lang w:val="es-ES_tradnl"/>
        </w:rPr>
        <w:t>y estas acciones pueden provocarles discapacidad a largo plazo.</w:t>
      </w:r>
    </w:p>
    <w:p w:rsidR="00AE1078" w:rsidRPr="0066342A" w:rsidRDefault="00AE1078" w:rsidP="007F7E44">
      <w:pPr>
        <w:autoSpaceDE w:val="0"/>
        <w:autoSpaceDN w:val="0"/>
        <w:adjustRightInd w:val="0"/>
        <w:spacing w:before="120" w:after="240" w:line="240" w:lineRule="auto"/>
        <w:rPr>
          <w:rFonts w:ascii="Source Sans Pro" w:hAnsi="Source Sans Pro" w:cs="AkzidenzGroteskBE-Bold"/>
          <w:b/>
          <w:bCs/>
          <w:color w:val="FF0000"/>
          <w:lang w:val="es-ES_tradnl"/>
        </w:rPr>
      </w:pPr>
      <w:r w:rsidRPr="0066342A">
        <w:rPr>
          <w:rFonts w:ascii="Source Sans Pro" w:hAnsi="Source Sans Pro" w:cs="AkzidenzGroteskBE-Bold"/>
          <w:b/>
          <w:bCs/>
          <w:color w:val="FF0000"/>
          <w:lang w:val="es-ES_tradnl"/>
        </w:rPr>
        <w:t>«Las personas con mala salud mental son el blanco de las burlas, las bromas e, incluso, la tortura física. La sociedad piensa que es una maldición</w:t>
      </w:r>
      <w:r w:rsidR="003D0E3F" w:rsidRPr="0066342A">
        <w:rPr>
          <w:rFonts w:ascii="Source Sans Pro" w:hAnsi="Source Sans Pro" w:cs="AkzidenzGroteskBE-Bold"/>
          <w:b/>
          <w:bCs/>
          <w:color w:val="FF0000"/>
          <w:lang w:val="es-ES_tradnl"/>
        </w:rPr>
        <w:t>,</w:t>
      </w:r>
      <w:r w:rsidRPr="0066342A">
        <w:rPr>
          <w:rFonts w:ascii="Source Sans Pro" w:hAnsi="Source Sans Pro" w:cs="AkzidenzGroteskBE-Bold"/>
          <w:b/>
          <w:bCs/>
          <w:color w:val="FF0000"/>
          <w:lang w:val="es-ES_tradnl"/>
        </w:rPr>
        <w:t xml:space="preserve"> o culpa a los padres.</w:t>
      </w:r>
      <w:r w:rsidR="00FF66BF" w:rsidRPr="0066342A">
        <w:rPr>
          <w:rFonts w:ascii="Source Sans Pro" w:hAnsi="Source Sans Pro" w:cs="AkzidenzGroteskBE-Bold"/>
          <w:b/>
          <w:bCs/>
          <w:color w:val="FF0000"/>
          <w:lang w:val="es-ES_tradnl"/>
        </w:rPr>
        <w:t xml:space="preserve"> </w:t>
      </w:r>
      <w:r w:rsidRPr="0066342A">
        <w:rPr>
          <w:rFonts w:ascii="Source Sans Pro" w:hAnsi="Source Sans Pro" w:cs="AkzidenzGroteskBE-Bold"/>
          <w:b/>
          <w:bCs/>
          <w:color w:val="FF0000"/>
          <w:lang w:val="es-ES_tradnl"/>
        </w:rPr>
        <w:t xml:space="preserve">Hay muchos mitos asociados a ella y estos hacen que las vidas de esas personas sean horribles». </w:t>
      </w:r>
      <w:r w:rsidRPr="0066342A">
        <w:rPr>
          <w:rFonts w:ascii="Source Sans Pro" w:hAnsi="Source Sans Pro" w:cs="AkzidenzGroteskBE-Bold"/>
          <w:b/>
          <w:bCs/>
          <w:i/>
          <w:iCs/>
          <w:color w:val="FF0000"/>
          <w:lang w:val="es-ES_tradnl"/>
        </w:rPr>
        <w:t>Badrul Mannan, Bangladesh</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 xml:space="preserve">Las personas con </w:t>
      </w:r>
      <w:r w:rsidR="003D0E3F" w:rsidRPr="0066342A">
        <w:rPr>
          <w:rFonts w:ascii="Source Sans Pro" w:hAnsi="Source Sans Pro"/>
          <w:lang w:val="es-ES_tradnl"/>
        </w:rPr>
        <w:t xml:space="preserve">discapacidad psicosocial </w:t>
      </w:r>
      <w:r w:rsidRPr="0066342A">
        <w:rPr>
          <w:rFonts w:ascii="Source Sans Pro" w:hAnsi="Source Sans Pro"/>
          <w:lang w:val="es-ES_tradnl"/>
        </w:rPr>
        <w:t xml:space="preserve">se enfrentan a más </w:t>
      </w:r>
      <w:r w:rsidR="003D0E3F" w:rsidRPr="0066342A">
        <w:rPr>
          <w:rFonts w:ascii="Source Sans Pro" w:hAnsi="Source Sans Pro"/>
          <w:lang w:val="es-ES_tradnl"/>
        </w:rPr>
        <w:t xml:space="preserve">discriminación </w:t>
      </w:r>
      <w:r w:rsidRPr="0066342A">
        <w:rPr>
          <w:rFonts w:ascii="Source Sans Pro" w:hAnsi="Source Sans Pro"/>
          <w:lang w:val="es-ES_tradnl"/>
        </w:rPr>
        <w:t>en el lugar de trabajo que las personas con otras discapacidades y, por lo tanto, son de las más desfavorecidas de la sociedad. Las cifras son claras y, aunque los vínculos entre pobreza y discapacidad son sólidos, con el enfoque adecuado y actitudes de cambio, este ciclo puede romperse.</w:t>
      </w:r>
    </w:p>
    <w:p w:rsidR="00AE1078" w:rsidRPr="0066342A" w:rsidRDefault="00AE1078" w:rsidP="007F7E44">
      <w:pPr>
        <w:autoSpaceDE w:val="0"/>
        <w:autoSpaceDN w:val="0"/>
        <w:adjustRightInd w:val="0"/>
        <w:spacing w:before="120" w:after="240" w:line="240" w:lineRule="auto"/>
        <w:rPr>
          <w:rFonts w:ascii="Source Sans Pro" w:hAnsi="Source Sans Pro" w:cs="AkzidenzGroteskBE-LightCn"/>
          <w:color w:val="000000"/>
          <w:sz w:val="36"/>
          <w:szCs w:val="36"/>
          <w:lang w:val="es-ES_tradnl"/>
        </w:rPr>
      </w:pPr>
      <w:r w:rsidRPr="0066342A">
        <w:rPr>
          <w:rFonts w:ascii="Source Sans Pro" w:hAnsi="Source Sans Pro"/>
          <w:b/>
          <w:bCs/>
          <w:color w:val="000000"/>
          <w:sz w:val="36"/>
          <w:szCs w:val="36"/>
          <w:lang w:val="es-ES_tradnl"/>
        </w:rPr>
        <w:t xml:space="preserve">Salud mental </w:t>
      </w:r>
      <w:r w:rsidRPr="0066342A">
        <w:rPr>
          <w:rFonts w:ascii="Source Sans Pro" w:hAnsi="Source Sans Pro"/>
          <w:color w:val="000000"/>
          <w:sz w:val="36"/>
          <w:szCs w:val="36"/>
          <w:lang w:val="es-ES_tradnl"/>
        </w:rPr>
        <w:t>Sabemos lo que se necesita</w:t>
      </w:r>
    </w:p>
    <w:p w:rsidR="00AE1078" w:rsidRPr="0066342A" w:rsidRDefault="00AE1078" w:rsidP="007F7E44">
      <w:pPr>
        <w:autoSpaceDE w:val="0"/>
        <w:autoSpaceDN w:val="0"/>
        <w:adjustRightInd w:val="0"/>
        <w:spacing w:before="120" w:after="240" w:line="240" w:lineRule="auto"/>
        <w:rPr>
          <w:rFonts w:ascii="Source Sans Pro" w:hAnsi="Source Sans Pro"/>
          <w:lang w:val="es-ES_tradnl"/>
        </w:rPr>
      </w:pPr>
      <w:r w:rsidRPr="0066342A">
        <w:rPr>
          <w:rFonts w:ascii="Source Sans Pro" w:hAnsi="Source Sans Pro"/>
          <w:lang w:val="es-ES_tradnl"/>
        </w:rPr>
        <w:t xml:space="preserve">Cuando a las personas con </w:t>
      </w:r>
      <w:r w:rsidR="003D0E3F" w:rsidRPr="0066342A">
        <w:rPr>
          <w:rFonts w:ascii="Source Sans Pro" w:hAnsi="Source Sans Pro"/>
          <w:lang w:val="es-ES_tradnl"/>
        </w:rPr>
        <w:t xml:space="preserve">discapacidad psicosocial </w:t>
      </w:r>
      <w:r w:rsidRPr="0066342A">
        <w:rPr>
          <w:rFonts w:ascii="Source Sans Pro" w:hAnsi="Source Sans Pro"/>
          <w:lang w:val="es-ES_tradnl"/>
        </w:rPr>
        <w:t>se les proporciona la asistencia adecuada, tienen el mismo potencial que cualquier otra persona para ser miembros activos y participativos de sus familias y comunidades. Por desgracia, los problemas de salud mental y su interacción con la discapacidad no han recibido la atención adecuada a la hora de abordar la pobreza.</w:t>
      </w:r>
    </w:p>
    <w:p w:rsidR="00AE1078" w:rsidRPr="0066342A" w:rsidRDefault="00AE1078" w:rsidP="007F7E44">
      <w:pPr>
        <w:autoSpaceDE w:val="0"/>
        <w:autoSpaceDN w:val="0"/>
        <w:adjustRightInd w:val="0"/>
        <w:spacing w:before="120" w:after="240" w:line="240" w:lineRule="auto"/>
        <w:rPr>
          <w:rFonts w:ascii="Source Sans Pro" w:hAnsi="Source Sans Pro"/>
          <w:bCs/>
          <w:lang w:val="es-ES_tradnl"/>
        </w:rPr>
      </w:pPr>
      <w:r w:rsidRPr="0066342A">
        <w:rPr>
          <w:rFonts w:ascii="Source Sans Pro" w:hAnsi="Source Sans Pro"/>
          <w:bCs/>
          <w:lang w:val="es-ES_tradnl"/>
        </w:rPr>
        <w:t>Es por ello por lo que una buena práctica de desarrollo debe:</w:t>
      </w:r>
    </w:p>
    <w:p w:rsidR="00AE1078" w:rsidRPr="0066342A" w:rsidRDefault="00AE1078" w:rsidP="007F7E44">
      <w:pPr>
        <w:pStyle w:val="ListParagraph"/>
        <w:numPr>
          <w:ilvl w:val="0"/>
          <w:numId w:val="10"/>
        </w:numPr>
        <w:autoSpaceDE w:val="0"/>
        <w:autoSpaceDN w:val="0"/>
        <w:adjustRightInd w:val="0"/>
        <w:spacing w:before="120" w:after="240"/>
        <w:rPr>
          <w:rFonts w:ascii="Source Sans Pro" w:hAnsi="Source Sans Pro"/>
          <w:bCs/>
          <w:lang w:val="es-ES_tradnl"/>
        </w:rPr>
      </w:pPr>
      <w:r w:rsidRPr="0066342A">
        <w:rPr>
          <w:rFonts w:ascii="Source Sans Pro" w:hAnsi="Source Sans Pro"/>
          <w:bCs/>
          <w:lang w:val="es-ES_tradnl"/>
        </w:rPr>
        <w:t>Incluir programas de sensibilización sobre salud mental</w:t>
      </w:r>
    </w:p>
    <w:p w:rsidR="00AE1078" w:rsidRPr="0066342A" w:rsidRDefault="00AE1078" w:rsidP="007F7E44">
      <w:pPr>
        <w:pStyle w:val="ListParagraph"/>
        <w:numPr>
          <w:ilvl w:val="0"/>
          <w:numId w:val="10"/>
        </w:numPr>
        <w:autoSpaceDE w:val="0"/>
        <w:autoSpaceDN w:val="0"/>
        <w:adjustRightInd w:val="0"/>
        <w:spacing w:before="120" w:after="240"/>
        <w:rPr>
          <w:rFonts w:ascii="Source Sans Pro" w:hAnsi="Source Sans Pro"/>
          <w:bCs/>
          <w:lang w:val="es-ES_tradnl"/>
        </w:rPr>
      </w:pPr>
      <w:r w:rsidRPr="0066342A">
        <w:rPr>
          <w:rFonts w:ascii="Source Sans Pro" w:hAnsi="Source Sans Pro"/>
          <w:bCs/>
          <w:lang w:val="es-ES_tradnl"/>
        </w:rPr>
        <w:t>Garantizar que una serie de servicios de salud mental formen parte de los servicios sanitarios de asistencia primaria y emergencias</w:t>
      </w:r>
    </w:p>
    <w:p w:rsidR="00AE1078" w:rsidRPr="0066342A" w:rsidRDefault="00AE1078" w:rsidP="007F7E44">
      <w:pPr>
        <w:pStyle w:val="ListParagraph"/>
        <w:numPr>
          <w:ilvl w:val="0"/>
          <w:numId w:val="10"/>
        </w:numPr>
        <w:autoSpaceDE w:val="0"/>
        <w:autoSpaceDN w:val="0"/>
        <w:adjustRightInd w:val="0"/>
        <w:spacing w:before="120" w:after="240"/>
        <w:rPr>
          <w:rFonts w:ascii="Source Sans Pro" w:hAnsi="Source Sans Pro"/>
          <w:bCs/>
          <w:lang w:val="es-ES_tradnl"/>
        </w:rPr>
      </w:pPr>
      <w:r w:rsidRPr="0066342A">
        <w:rPr>
          <w:rFonts w:ascii="Source Sans Pro" w:hAnsi="Source Sans Pro"/>
          <w:bCs/>
          <w:lang w:val="es-ES_tradnl"/>
        </w:rPr>
        <w:t xml:space="preserve">Incluir a todas las personas con </w:t>
      </w:r>
      <w:r w:rsidR="00C84CFF" w:rsidRPr="0066342A">
        <w:rPr>
          <w:rFonts w:ascii="Source Sans Pro" w:hAnsi="Source Sans Pro"/>
          <w:bCs/>
          <w:lang w:val="es-ES_tradnl"/>
        </w:rPr>
        <w:t xml:space="preserve">discapacidad psicosocial </w:t>
      </w:r>
      <w:r w:rsidRPr="0066342A">
        <w:rPr>
          <w:rFonts w:ascii="Source Sans Pro" w:hAnsi="Source Sans Pro"/>
          <w:bCs/>
          <w:lang w:val="es-ES_tradnl"/>
        </w:rPr>
        <w:t>en todas las actividades de desarrollo que mejoran las condiciones de vida de las comunidades</w:t>
      </w:r>
    </w:p>
    <w:p w:rsidR="00AE1078" w:rsidRPr="0066342A" w:rsidRDefault="00AE1078" w:rsidP="007F7E44">
      <w:pPr>
        <w:pStyle w:val="ListParagraph"/>
        <w:numPr>
          <w:ilvl w:val="0"/>
          <w:numId w:val="10"/>
        </w:numPr>
        <w:autoSpaceDE w:val="0"/>
        <w:autoSpaceDN w:val="0"/>
        <w:adjustRightInd w:val="0"/>
        <w:spacing w:before="120" w:after="240"/>
        <w:rPr>
          <w:rFonts w:ascii="Source Sans Pro" w:hAnsi="Source Sans Pro"/>
          <w:bCs/>
          <w:lang w:val="es-ES_tradnl"/>
        </w:rPr>
      </w:pPr>
      <w:r w:rsidRPr="0066342A">
        <w:rPr>
          <w:rFonts w:ascii="Source Sans Pro" w:hAnsi="Source Sans Pro"/>
          <w:bCs/>
          <w:lang w:val="es-ES_tradnl"/>
        </w:rPr>
        <w:t>Ayudar a las comunidades a identificar y desarrollar sistemas de apoyo psicosocial y a reforzar la resiliencia de la comunidad</w:t>
      </w:r>
    </w:p>
    <w:p w:rsidR="00AE1078" w:rsidRPr="0066342A" w:rsidRDefault="00AE1078" w:rsidP="007F7E44">
      <w:pPr>
        <w:pStyle w:val="ListParagraph"/>
        <w:numPr>
          <w:ilvl w:val="0"/>
          <w:numId w:val="10"/>
        </w:numPr>
        <w:autoSpaceDE w:val="0"/>
        <w:autoSpaceDN w:val="0"/>
        <w:adjustRightInd w:val="0"/>
        <w:spacing w:before="120" w:after="240"/>
        <w:rPr>
          <w:rFonts w:ascii="Source Sans Pro" w:hAnsi="Source Sans Pro"/>
          <w:bCs/>
          <w:lang w:val="es-ES_tradnl"/>
        </w:rPr>
      </w:pPr>
      <w:r w:rsidRPr="0066342A">
        <w:rPr>
          <w:rFonts w:ascii="Source Sans Pro" w:hAnsi="Source Sans Pro"/>
          <w:bCs/>
          <w:lang w:val="es-ES_tradnl"/>
        </w:rPr>
        <w:t xml:space="preserve">Sensibilizar sobre la discapacidad para garantizar que todas las personas, incluidas aquellas con </w:t>
      </w:r>
      <w:r w:rsidR="00C84CFF" w:rsidRPr="0066342A">
        <w:rPr>
          <w:rFonts w:ascii="Source Sans Pro" w:hAnsi="Source Sans Pro"/>
          <w:bCs/>
          <w:lang w:val="es-ES_tradnl"/>
        </w:rPr>
        <w:t xml:space="preserve">discapacidad psicosocial </w:t>
      </w:r>
      <w:r w:rsidRPr="0066342A">
        <w:rPr>
          <w:rFonts w:ascii="Source Sans Pro" w:hAnsi="Source Sans Pro"/>
          <w:bCs/>
          <w:lang w:val="es-ES_tradnl"/>
        </w:rPr>
        <w:t>, puedan ejercer sus derechos humanos</w:t>
      </w:r>
    </w:p>
    <w:p w:rsidR="00AE1078" w:rsidRPr="0066342A" w:rsidRDefault="00AE1078" w:rsidP="007F7E44">
      <w:pPr>
        <w:autoSpaceDE w:val="0"/>
        <w:autoSpaceDN w:val="0"/>
        <w:adjustRightInd w:val="0"/>
        <w:spacing w:before="120" w:after="240" w:line="240" w:lineRule="auto"/>
        <w:rPr>
          <w:rFonts w:ascii="Source Sans Pro" w:hAnsi="Source Sans Pro"/>
          <w:bCs/>
          <w:lang w:val="es-ES_tradnl"/>
        </w:rPr>
      </w:pPr>
      <w:r w:rsidRPr="0066342A">
        <w:rPr>
          <w:rFonts w:ascii="Source Sans Pro" w:hAnsi="Source Sans Pro"/>
          <w:lang w:val="es-ES_tradnl"/>
        </w:rPr>
        <w:t xml:space="preserve">Una buena práctica de desarrollo que incluya a todas las personas puede ayudar a superar barreras y garantizar que las personas con problemas de salud mental puedan participar en el desarrollo igual que </w:t>
      </w:r>
      <w:r w:rsidR="00C84CFF" w:rsidRPr="0066342A">
        <w:rPr>
          <w:rFonts w:ascii="Source Sans Pro" w:hAnsi="Source Sans Pro"/>
          <w:lang w:val="es-ES_tradnl"/>
        </w:rPr>
        <w:t xml:space="preserve">las </w:t>
      </w:r>
      <w:r w:rsidRPr="0066342A">
        <w:rPr>
          <w:rFonts w:ascii="Source Sans Pro" w:hAnsi="Source Sans Pro"/>
          <w:lang w:val="es-ES_tradnl"/>
        </w:rPr>
        <w:t xml:space="preserve">demás y disfrutar de él. </w:t>
      </w:r>
    </w:p>
    <w:p w:rsidR="00AE1078" w:rsidRPr="0066342A" w:rsidRDefault="00AE1078" w:rsidP="007F7E44">
      <w:pPr>
        <w:autoSpaceDE w:val="0"/>
        <w:autoSpaceDN w:val="0"/>
        <w:adjustRightInd w:val="0"/>
        <w:spacing w:before="120" w:after="240" w:line="240" w:lineRule="auto"/>
        <w:rPr>
          <w:rFonts w:ascii="Source Sans Pro" w:hAnsi="Source Sans Pro" w:cs="AkzidenzGroteskBQ-Reg"/>
          <w:color w:val="000000"/>
          <w:lang w:val="es-ES_tradnl"/>
        </w:rPr>
      </w:pPr>
      <w:r w:rsidRPr="0066342A">
        <w:rPr>
          <w:rFonts w:ascii="Source Sans Pro" w:hAnsi="Source Sans Pro"/>
          <w:lang w:val="es-ES_tradnl"/>
        </w:rPr>
        <w:t xml:space="preserve">Facultar a las personas con </w:t>
      </w:r>
      <w:r w:rsidR="00C84CFF" w:rsidRPr="0066342A">
        <w:rPr>
          <w:rFonts w:ascii="Source Sans Pro" w:hAnsi="Source Sans Pro"/>
          <w:lang w:val="es-ES_tradnl"/>
        </w:rPr>
        <w:t xml:space="preserve">discapacidad psicosocial </w:t>
      </w:r>
      <w:r w:rsidRPr="0066342A">
        <w:rPr>
          <w:rFonts w:ascii="Source Sans Pro" w:hAnsi="Source Sans Pro"/>
          <w:lang w:val="es-ES_tradnl"/>
        </w:rPr>
        <w:t>para que participen plenamente en la sociedad, incluido el acceso a servicios sociales, apoyo psicosocial, educación y vivienda, así como reforzar la resiliencia de la comunidad, es fundamental para romper el ciclo de pobreza y discapacidad.</w:t>
      </w:r>
    </w:p>
    <w:p w:rsidR="00FC65C7" w:rsidRPr="00FC65C7" w:rsidRDefault="00FC65C7" w:rsidP="007F7E44">
      <w:pPr>
        <w:autoSpaceDE w:val="0"/>
        <w:autoSpaceDN w:val="0"/>
        <w:adjustRightInd w:val="0"/>
        <w:spacing w:before="120" w:after="240" w:line="240" w:lineRule="auto"/>
        <w:rPr>
          <w:rFonts w:ascii="Source Sans Pro" w:hAnsi="Source Sans Pro"/>
          <w:sz w:val="36"/>
          <w:szCs w:val="24"/>
          <w:lang w:val="es-US"/>
        </w:rPr>
      </w:pPr>
      <w:r w:rsidRPr="00FC65C7">
        <w:rPr>
          <w:rFonts w:ascii="Source Sans Pro" w:hAnsi="Source Sans Pro"/>
          <w:sz w:val="36"/>
          <w:szCs w:val="24"/>
          <w:lang w:val="es-US"/>
        </w:rPr>
        <w:t>PONGAMOS FIN AL CICLO</w:t>
      </w:r>
    </w:p>
    <w:p w:rsidR="00FC65C7" w:rsidRPr="00FC65C7" w:rsidRDefault="00FC65C7" w:rsidP="007F7E44">
      <w:pPr>
        <w:autoSpaceDE w:val="0"/>
        <w:autoSpaceDN w:val="0"/>
        <w:adjustRightInd w:val="0"/>
        <w:spacing w:before="120" w:after="240" w:line="240" w:lineRule="auto"/>
        <w:rPr>
          <w:rFonts w:ascii="Source Sans Pro" w:hAnsi="Source Sans Pro"/>
          <w:lang w:val="es-US"/>
        </w:rPr>
      </w:pPr>
      <w:r w:rsidRPr="00FC65C7">
        <w:rPr>
          <w:rFonts w:ascii="Source Sans Pro" w:hAnsi="Source Sans Pro"/>
          <w:b/>
          <w:lang w:val="es-US"/>
        </w:rPr>
        <w:t xml:space="preserve">END THE CYCLE </w:t>
      </w:r>
      <w:r w:rsidRPr="00FC65C7">
        <w:rPr>
          <w:rFonts w:ascii="Source Sans Pro" w:hAnsi="Source Sans Pro"/>
          <w:lang w:val="es-US"/>
        </w:rPr>
        <w:t>trabaja para promover los derechos humanos y experiencias vitales de las personas que viven con discapacidades en países con niveles de renta bajos y medios.</w:t>
      </w:r>
    </w:p>
    <w:p w:rsidR="00FC65C7" w:rsidRPr="00FC65C7" w:rsidRDefault="00FC65C7" w:rsidP="007F7E44">
      <w:pPr>
        <w:autoSpaceDE w:val="0"/>
        <w:autoSpaceDN w:val="0"/>
        <w:adjustRightInd w:val="0"/>
        <w:spacing w:before="120" w:after="240" w:line="240" w:lineRule="auto"/>
        <w:rPr>
          <w:rFonts w:ascii="Source Sans Pro" w:hAnsi="Source Sans Pro"/>
          <w:b/>
          <w:lang w:val="es-US"/>
        </w:rPr>
      </w:pPr>
      <w:r w:rsidRPr="00FC65C7">
        <w:rPr>
          <w:rFonts w:ascii="Source Sans Pro" w:hAnsi="Source Sans Pro"/>
          <w:b/>
          <w:lang w:val="es-US"/>
        </w:rPr>
        <w:t xml:space="preserve">Acceda a vídeos, historias y otros recursos en </w:t>
      </w:r>
      <w:hyperlink r:id="rId8" w:history="1">
        <w:r w:rsidRPr="00FC65C7">
          <w:rPr>
            <w:rStyle w:val="Hyperlink"/>
            <w:rFonts w:ascii="Source Sans Pro" w:hAnsi="Source Sans Pro"/>
            <w:b/>
            <w:lang w:val="es-US"/>
          </w:rPr>
          <w:t>www.endthecycle.info</w:t>
        </w:r>
      </w:hyperlink>
      <w:r w:rsidRPr="00FC65C7">
        <w:rPr>
          <w:rFonts w:ascii="Source Sans Pro" w:hAnsi="Source Sans Pro"/>
          <w:b/>
          <w:lang w:val="es-US"/>
        </w:rPr>
        <w:t xml:space="preserve"> </w:t>
      </w:r>
    </w:p>
    <w:p w:rsidR="00FC65C7" w:rsidRPr="00074DB8" w:rsidRDefault="00FC65C7" w:rsidP="007F7E44">
      <w:pPr>
        <w:autoSpaceDE w:val="0"/>
        <w:autoSpaceDN w:val="0"/>
        <w:adjustRightInd w:val="0"/>
        <w:spacing w:before="120" w:after="240" w:line="240" w:lineRule="auto"/>
        <w:rPr>
          <w:rFonts w:ascii="Source Sans Pro" w:hAnsi="Source Sans Pro" w:cs="AkzidenzGroteskBQ-Reg"/>
          <w:b/>
          <w:color w:val="000000" w:themeColor="text1"/>
        </w:rPr>
      </w:pPr>
      <w:r w:rsidRPr="00074DB8">
        <w:rPr>
          <w:rFonts w:ascii="Source Sans Pro" w:hAnsi="Source Sans Pro" w:cs="AkzidenzGroteskBQ-Reg"/>
          <w:b/>
          <w:color w:val="000000" w:themeColor="text1"/>
        </w:rPr>
        <w:lastRenderedPageBreak/>
        <w:t xml:space="preserve">Follow us on Twitter @ETC_CBM and </w:t>
      </w:r>
      <w:proofErr w:type="spellStart"/>
      <w:r w:rsidRPr="00074DB8">
        <w:rPr>
          <w:rFonts w:ascii="Source Sans Pro" w:hAnsi="Source Sans Pro" w:cs="AkzidenzGroteskBQ-Reg"/>
          <w:b/>
          <w:color w:val="000000" w:themeColor="text1"/>
        </w:rPr>
        <w:t>Facebook</w:t>
      </w:r>
      <w:proofErr w:type="spellEnd"/>
      <w:r w:rsidRPr="00074DB8">
        <w:rPr>
          <w:rFonts w:ascii="Source Sans Pro" w:hAnsi="Source Sans Pro" w:cs="AkzidenzGroteskBQ-Reg"/>
          <w:b/>
          <w:color w:val="000000" w:themeColor="text1"/>
        </w:rPr>
        <w:t xml:space="preserve"> </w:t>
      </w:r>
      <w:hyperlink r:id="rId9" w:history="1">
        <w:r w:rsidRPr="00074DB8">
          <w:rPr>
            <w:rStyle w:val="Hyperlink"/>
            <w:rFonts w:ascii="Source Sans Pro" w:hAnsi="Source Sans Pro" w:cs="AkzidenzGroteskBQ-Reg"/>
            <w:b/>
          </w:rPr>
          <w:t>https://www.facebook.com/endthecycle.info/</w:t>
        </w:r>
      </w:hyperlink>
      <w:r w:rsidRPr="00074DB8">
        <w:rPr>
          <w:rFonts w:ascii="Source Sans Pro" w:hAnsi="Source Sans Pro" w:cs="AkzidenzGroteskBQ-Reg"/>
          <w:b/>
          <w:color w:val="000000" w:themeColor="text1"/>
        </w:rPr>
        <w:t xml:space="preserve"> </w:t>
      </w:r>
    </w:p>
    <w:p w:rsidR="00AE1078" w:rsidRPr="00FC65C7" w:rsidRDefault="00AE1078" w:rsidP="00514C25">
      <w:pPr>
        <w:autoSpaceDE w:val="0"/>
        <w:autoSpaceDN w:val="0"/>
        <w:adjustRightInd w:val="0"/>
        <w:spacing w:after="0" w:line="240" w:lineRule="auto"/>
        <w:rPr>
          <w:rFonts w:ascii="Source Sans Pro" w:hAnsi="Source Sans Pro" w:cs="AkzidenzGroteskBE-Bold"/>
          <w:bCs/>
          <w:color w:val="000000"/>
        </w:rPr>
      </w:pPr>
    </w:p>
    <w:p w:rsidR="00AE1078" w:rsidRPr="0066342A" w:rsidRDefault="00AE1078" w:rsidP="00514C25">
      <w:pPr>
        <w:autoSpaceDE w:val="0"/>
        <w:autoSpaceDN w:val="0"/>
        <w:adjustRightInd w:val="0"/>
        <w:spacing w:after="0" w:line="240" w:lineRule="auto"/>
        <w:rPr>
          <w:rFonts w:ascii="Source Sans Pro" w:hAnsi="Source Sans Pro" w:cs="AkzidenzGroteskBE-BoldCn"/>
          <w:b/>
          <w:bCs/>
          <w:color w:val="000000"/>
          <w:lang w:val="es-ES_tradnl"/>
        </w:rPr>
      </w:pPr>
      <w:r w:rsidRPr="0066342A">
        <w:rPr>
          <w:rFonts w:ascii="Source Sans Pro" w:hAnsi="Source Sans Pro" w:cs="AkzidenzGroteskBE-BoldCn"/>
          <w:b/>
          <w:bCs/>
          <w:color w:val="000000"/>
          <w:lang w:val="es-ES_tradnl"/>
        </w:rPr>
        <w:t>Fuentes:</w:t>
      </w:r>
    </w:p>
    <w:p w:rsidR="00AE1078" w:rsidRPr="0066342A" w:rsidRDefault="00AE1078" w:rsidP="00514C25">
      <w:pPr>
        <w:autoSpaceDE w:val="0"/>
        <w:autoSpaceDN w:val="0"/>
        <w:adjustRightInd w:val="0"/>
        <w:spacing w:after="0" w:line="240" w:lineRule="auto"/>
        <w:rPr>
          <w:rFonts w:ascii="Source Sans Pro" w:hAnsi="Source Sans Pro" w:cs="AkzidenzGroteskBE-BoldCn"/>
          <w:b/>
          <w:bCs/>
          <w:color w:val="000000"/>
          <w:sz w:val="16"/>
          <w:szCs w:val="16"/>
          <w:lang w:val="es-ES_tradnl"/>
        </w:rPr>
      </w:pPr>
    </w:p>
    <w:p w:rsidR="00AE1078" w:rsidRPr="0066342A" w:rsidRDefault="00AE1078" w:rsidP="0066342A">
      <w:pPr>
        <w:pStyle w:val="References"/>
        <w:numPr>
          <w:ilvl w:val="0"/>
          <w:numId w:val="8"/>
        </w:numPr>
        <w:spacing w:after="120" w:line="240" w:lineRule="auto"/>
        <w:ind w:left="360"/>
        <w:rPr>
          <w:rFonts w:ascii="Source Sans Pro" w:hAnsi="Source Sans Pro"/>
          <w:sz w:val="16"/>
          <w:szCs w:val="16"/>
          <w:lang w:val="es-ES_tradnl"/>
        </w:rPr>
      </w:pPr>
      <w:r w:rsidRPr="0066342A">
        <w:rPr>
          <w:rFonts w:ascii="Source Sans Pro" w:hAnsi="Source Sans Pro"/>
          <w:sz w:val="16"/>
          <w:szCs w:val="16"/>
          <w:lang w:val="es-ES_tradnl"/>
        </w:rPr>
        <w:t>Organización Mundial de la Salud</w:t>
      </w:r>
      <w:r w:rsidRPr="0066342A">
        <w:rPr>
          <w:rFonts w:ascii="Source Sans Pro" w:hAnsi="Source Sans Pro"/>
          <w:i/>
          <w:iCs/>
          <w:sz w:val="16"/>
          <w:szCs w:val="16"/>
          <w:lang w:val="es-ES_tradnl"/>
        </w:rPr>
        <w:t xml:space="preserve"> </w:t>
      </w:r>
      <w:r w:rsidRPr="0066342A">
        <w:rPr>
          <w:rFonts w:ascii="Source Sans Pro" w:hAnsi="Source Sans Pro"/>
          <w:sz w:val="16"/>
          <w:szCs w:val="16"/>
          <w:lang w:val="es-ES_tradnl"/>
        </w:rPr>
        <w:t>(2002-2004).</w:t>
      </w:r>
      <w:r w:rsidRPr="0066342A">
        <w:rPr>
          <w:rFonts w:ascii="Source Sans Pro" w:hAnsi="Source Sans Pro"/>
          <w:i/>
          <w:iCs/>
          <w:sz w:val="16"/>
          <w:szCs w:val="16"/>
          <w:lang w:val="es-ES_tradnl"/>
        </w:rPr>
        <w:t xml:space="preserve"> Encuesta mundial de salud</w:t>
      </w:r>
      <w:r w:rsidRPr="0066342A">
        <w:rPr>
          <w:rFonts w:ascii="Source Sans Pro" w:hAnsi="Source Sans Pro"/>
          <w:sz w:val="16"/>
          <w:szCs w:val="16"/>
          <w:lang w:val="es-ES_tradnl"/>
        </w:rPr>
        <w:t>.</w:t>
      </w:r>
    </w:p>
    <w:p w:rsidR="00AE1078" w:rsidRPr="0066342A" w:rsidRDefault="00425C0C" w:rsidP="0066342A">
      <w:pPr>
        <w:pStyle w:val="References"/>
        <w:spacing w:after="120" w:line="240" w:lineRule="auto"/>
        <w:rPr>
          <w:rStyle w:val="ReferencesChar"/>
          <w:rFonts w:ascii="Source Sans Pro" w:hAnsi="Source Sans Pro"/>
          <w:sz w:val="16"/>
          <w:szCs w:val="16"/>
          <w:lang w:val="es-ES_tradnl"/>
        </w:rPr>
      </w:pPr>
      <w:r w:rsidRPr="0066342A">
        <w:rPr>
          <w:rStyle w:val="ReferencesChar"/>
          <w:rFonts w:ascii="Source Sans Pro" w:hAnsi="Source Sans Pro"/>
          <w:b/>
          <w:sz w:val="16"/>
          <w:szCs w:val="16"/>
          <w:lang w:val="es-ES_tradnl"/>
        </w:rPr>
        <w:t>2, 4, 5</w:t>
      </w:r>
      <w:r w:rsidR="00AE1078" w:rsidRPr="0066342A">
        <w:rPr>
          <w:rStyle w:val="ReferencesChar"/>
          <w:rFonts w:ascii="Source Sans Pro" w:hAnsi="Source Sans Pro"/>
          <w:sz w:val="16"/>
          <w:szCs w:val="16"/>
          <w:lang w:val="es-ES_tradnl"/>
        </w:rPr>
        <w:t xml:space="preserve"> Organización Mundial de la Salud. (2010). </w:t>
      </w:r>
      <w:r w:rsidR="00AE1078" w:rsidRPr="0066342A">
        <w:rPr>
          <w:rStyle w:val="ReferencesChar"/>
          <w:rFonts w:ascii="Source Sans Pro" w:hAnsi="Source Sans Pro"/>
          <w:i/>
          <w:iCs/>
          <w:sz w:val="16"/>
          <w:szCs w:val="16"/>
          <w:lang w:val="es-ES_tradnl"/>
        </w:rPr>
        <w:t xml:space="preserve">Salud Mental y Desarrollo. </w:t>
      </w:r>
    </w:p>
    <w:p w:rsidR="00AE1078" w:rsidRPr="0066342A" w:rsidRDefault="00425C0C" w:rsidP="0066342A">
      <w:pPr>
        <w:pStyle w:val="References"/>
        <w:spacing w:after="120" w:line="240" w:lineRule="auto"/>
        <w:rPr>
          <w:rFonts w:ascii="Source Sans Pro" w:hAnsi="Source Sans Pro"/>
          <w:sz w:val="16"/>
          <w:szCs w:val="16"/>
          <w:lang w:val="es-ES_tradnl"/>
        </w:rPr>
      </w:pPr>
      <w:r w:rsidRPr="0066342A">
        <w:rPr>
          <w:rStyle w:val="ReferencesChar"/>
          <w:rFonts w:ascii="Source Sans Pro" w:hAnsi="Source Sans Pro"/>
          <w:b/>
          <w:sz w:val="16"/>
          <w:szCs w:val="16"/>
          <w:lang w:val="es-ES_tradnl"/>
        </w:rPr>
        <w:t>3, 6</w:t>
      </w:r>
      <w:r w:rsidR="00AE1078" w:rsidRPr="0066342A">
        <w:rPr>
          <w:rStyle w:val="ReferencesChar"/>
          <w:rFonts w:ascii="Source Sans Pro" w:hAnsi="Source Sans Pro"/>
          <w:sz w:val="16"/>
          <w:szCs w:val="16"/>
          <w:lang w:val="es-ES_tradnl"/>
        </w:rPr>
        <w:t xml:space="preserve"> Organización Mundial de la Salud y Banco Mundial (2011). </w:t>
      </w:r>
      <w:r w:rsidR="00AE1078" w:rsidRPr="0066342A">
        <w:rPr>
          <w:rStyle w:val="ReferencesChar"/>
          <w:rFonts w:ascii="Source Sans Pro" w:hAnsi="Source Sans Pro"/>
          <w:i/>
          <w:iCs/>
          <w:sz w:val="16"/>
          <w:szCs w:val="16"/>
          <w:lang w:val="es-ES_tradnl"/>
        </w:rPr>
        <w:t>Informe mundial sobre la discapacidad</w:t>
      </w:r>
      <w:r w:rsidR="00AE1078" w:rsidRPr="0066342A">
        <w:rPr>
          <w:rStyle w:val="ReferencesChar"/>
          <w:rFonts w:ascii="Source Sans Pro" w:hAnsi="Source Sans Pro"/>
          <w:sz w:val="16"/>
          <w:szCs w:val="16"/>
          <w:lang w:val="es-ES_tradnl"/>
        </w:rPr>
        <w:t>, 67.</w:t>
      </w:r>
      <w:bookmarkStart w:id="0" w:name="_GoBack"/>
      <w:bookmarkEnd w:id="0"/>
    </w:p>
    <w:sectPr w:rsidR="00AE1078" w:rsidRPr="0066342A" w:rsidSect="00E67C3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931" w:rsidRDefault="00347931" w:rsidP="00514C25">
      <w:pPr>
        <w:spacing w:after="0" w:line="240" w:lineRule="auto"/>
      </w:pPr>
      <w:r>
        <w:separator/>
      </w:r>
    </w:p>
  </w:endnote>
  <w:endnote w:type="continuationSeparator" w:id="0">
    <w:p w:rsidR="00347931" w:rsidRDefault="00347931" w:rsidP="00514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kzidenzGroteskBE-BoldCn">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Q-Light">
    <w:panose1 w:val="00000000000000000000"/>
    <w:charset w:val="00"/>
    <w:family w:val="swiss"/>
    <w:notTrueType/>
    <w:pitch w:val="default"/>
    <w:sig w:usb0="00000003" w:usb1="00000000" w:usb2="00000000" w:usb3="00000000" w:csb0="00000001" w:csb1="00000000"/>
  </w:font>
  <w:font w:name="AkzidenzGroteskBE-Md">
    <w:panose1 w:val="00000000000000000000"/>
    <w:charset w:val="00"/>
    <w:family w:val="auto"/>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kzidenzGroteskBE-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GroteskBQ-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931" w:rsidRDefault="00347931" w:rsidP="00514C25">
      <w:pPr>
        <w:spacing w:after="0" w:line="240" w:lineRule="auto"/>
      </w:pPr>
      <w:r>
        <w:separator/>
      </w:r>
    </w:p>
  </w:footnote>
  <w:footnote w:type="continuationSeparator" w:id="0">
    <w:p w:rsidR="00347931" w:rsidRDefault="00347931" w:rsidP="00514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3467"/>
    <w:multiLevelType w:val="hybridMultilevel"/>
    <w:tmpl w:val="8AB837E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04B4E95"/>
    <w:multiLevelType w:val="hybridMultilevel"/>
    <w:tmpl w:val="FA321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E14ECC"/>
    <w:multiLevelType w:val="hybridMultilevel"/>
    <w:tmpl w:val="3C587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A5F6559"/>
    <w:multiLevelType w:val="hybridMultilevel"/>
    <w:tmpl w:val="CE34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7BA49A5"/>
    <w:multiLevelType w:val="hybridMultilevel"/>
    <w:tmpl w:val="28665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B416206"/>
    <w:multiLevelType w:val="hybridMultilevel"/>
    <w:tmpl w:val="B718C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0F5033"/>
    <w:multiLevelType w:val="hybridMultilevel"/>
    <w:tmpl w:val="37B8D522"/>
    <w:lvl w:ilvl="0" w:tplc="0C09000F">
      <w:start w:val="1"/>
      <w:numFmt w:val="decimal"/>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419D6AE4"/>
    <w:multiLevelType w:val="hybridMultilevel"/>
    <w:tmpl w:val="97AC0DC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4A40401F"/>
    <w:multiLevelType w:val="hybridMultilevel"/>
    <w:tmpl w:val="EFC63740"/>
    <w:lvl w:ilvl="0" w:tplc="F9D6385A">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627919D1"/>
    <w:multiLevelType w:val="hybridMultilevel"/>
    <w:tmpl w:val="53042B78"/>
    <w:lvl w:ilvl="0" w:tplc="8B76D61A">
      <w:numFmt w:val="bullet"/>
      <w:lvlText w:val="•"/>
      <w:lvlJc w:val="left"/>
      <w:pPr>
        <w:ind w:left="720" w:hanging="360"/>
      </w:pPr>
      <w:rPr>
        <w:rFonts w:ascii="Source Sans Pro" w:eastAsia="Calibri"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0A074DA"/>
    <w:multiLevelType w:val="hybridMultilevel"/>
    <w:tmpl w:val="58B8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3"/>
  </w:num>
  <w:num w:numId="5">
    <w:abstractNumId w:val="0"/>
  </w:num>
  <w:num w:numId="6">
    <w:abstractNumId w:val="7"/>
  </w:num>
  <w:num w:numId="7">
    <w:abstractNumId w:val="4"/>
  </w:num>
  <w:num w:numId="8">
    <w:abstractNumId w:val="8"/>
  </w:num>
  <w:num w:numId="9">
    <w:abstractNumId w:val="1"/>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14C25"/>
    <w:rsid w:val="000C5145"/>
    <w:rsid w:val="00121C6C"/>
    <w:rsid w:val="001B6A26"/>
    <w:rsid w:val="00223681"/>
    <w:rsid w:val="00244FC9"/>
    <w:rsid w:val="00284B04"/>
    <w:rsid w:val="002D0BBE"/>
    <w:rsid w:val="00325BF8"/>
    <w:rsid w:val="003442CF"/>
    <w:rsid w:val="00347931"/>
    <w:rsid w:val="003B1C4D"/>
    <w:rsid w:val="003D0E3F"/>
    <w:rsid w:val="0042403C"/>
    <w:rsid w:val="00425C0C"/>
    <w:rsid w:val="004F5983"/>
    <w:rsid w:val="00514C25"/>
    <w:rsid w:val="006212BF"/>
    <w:rsid w:val="0066342A"/>
    <w:rsid w:val="007113C2"/>
    <w:rsid w:val="0074243D"/>
    <w:rsid w:val="00762EBC"/>
    <w:rsid w:val="0079670C"/>
    <w:rsid w:val="007B2B17"/>
    <w:rsid w:val="007F7E44"/>
    <w:rsid w:val="00811384"/>
    <w:rsid w:val="00817C12"/>
    <w:rsid w:val="008F54E4"/>
    <w:rsid w:val="00905A98"/>
    <w:rsid w:val="00936669"/>
    <w:rsid w:val="009B238F"/>
    <w:rsid w:val="009D352D"/>
    <w:rsid w:val="009E4908"/>
    <w:rsid w:val="009F48E1"/>
    <w:rsid w:val="009F5121"/>
    <w:rsid w:val="00A422FE"/>
    <w:rsid w:val="00A57DB0"/>
    <w:rsid w:val="00A96F30"/>
    <w:rsid w:val="00AE0E0C"/>
    <w:rsid w:val="00AE1078"/>
    <w:rsid w:val="00B43540"/>
    <w:rsid w:val="00B63E0B"/>
    <w:rsid w:val="00B77907"/>
    <w:rsid w:val="00B93DA2"/>
    <w:rsid w:val="00C26B82"/>
    <w:rsid w:val="00C84CFF"/>
    <w:rsid w:val="00DB3F5E"/>
    <w:rsid w:val="00E05384"/>
    <w:rsid w:val="00E372F9"/>
    <w:rsid w:val="00E42C7B"/>
    <w:rsid w:val="00E67C36"/>
    <w:rsid w:val="00F03B23"/>
    <w:rsid w:val="00FC65C7"/>
    <w:rsid w:val="00FE244D"/>
    <w:rsid w:val="00FF66BF"/>
  </w:rsids>
  <m:mathPr>
    <m:mathFont m:val="Cambria Math"/>
    <m:brkBin m:val="before"/>
    <m:brkBinSub m:val="--"/>
    <m:smallFrac m:val="off"/>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5"/>
    <w:pPr>
      <w:spacing w:after="200" w:line="276" w:lineRule="auto"/>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14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514C25"/>
    <w:pPr>
      <w:spacing w:after="0" w:line="240" w:lineRule="auto"/>
    </w:pPr>
    <w:rPr>
      <w:sz w:val="20"/>
      <w:szCs w:val="20"/>
    </w:rPr>
  </w:style>
  <w:style w:type="character" w:customStyle="1" w:styleId="CommentTextChar">
    <w:name w:val="Comment Text Char"/>
    <w:basedOn w:val="DefaultParagraphFont"/>
    <w:link w:val="CommentText"/>
    <w:uiPriority w:val="99"/>
    <w:locked/>
    <w:rsid w:val="00514C25"/>
    <w:rPr>
      <w:sz w:val="20"/>
    </w:rPr>
  </w:style>
  <w:style w:type="paragraph" w:styleId="EndnoteText">
    <w:name w:val="endnote text"/>
    <w:basedOn w:val="Normal"/>
    <w:link w:val="EndnoteTextChar"/>
    <w:uiPriority w:val="99"/>
    <w:rsid w:val="00514C25"/>
    <w:pPr>
      <w:spacing w:after="0"/>
    </w:pPr>
    <w:rPr>
      <w:rFonts w:ascii="Verdana" w:eastAsia="Times New Roman" w:hAnsi="Verdana"/>
      <w:sz w:val="16"/>
      <w:szCs w:val="20"/>
    </w:rPr>
  </w:style>
  <w:style w:type="character" w:customStyle="1" w:styleId="EndnoteTextChar">
    <w:name w:val="Endnote Text Char"/>
    <w:basedOn w:val="DefaultParagraphFont"/>
    <w:link w:val="EndnoteText"/>
    <w:uiPriority w:val="99"/>
    <w:locked/>
    <w:rsid w:val="00514C25"/>
    <w:rPr>
      <w:rFonts w:ascii="Verdana" w:hAnsi="Verdana"/>
      <w:sz w:val="20"/>
    </w:rPr>
  </w:style>
  <w:style w:type="character" w:styleId="EndnoteReference">
    <w:name w:val="endnote reference"/>
    <w:basedOn w:val="DefaultParagraphFont"/>
    <w:uiPriority w:val="99"/>
    <w:rsid w:val="00514C25"/>
    <w:rPr>
      <w:rFonts w:cs="Times New Roman"/>
      <w:vertAlign w:val="superscript"/>
    </w:rPr>
  </w:style>
  <w:style w:type="paragraph" w:styleId="ListParagraph">
    <w:name w:val="List Paragraph"/>
    <w:basedOn w:val="Normal"/>
    <w:uiPriority w:val="99"/>
    <w:qFormat/>
    <w:rsid w:val="00514C25"/>
    <w:pPr>
      <w:ind w:left="720"/>
      <w:contextualSpacing/>
    </w:pPr>
  </w:style>
  <w:style w:type="character" w:styleId="CommentReference">
    <w:name w:val="annotation reference"/>
    <w:basedOn w:val="DefaultParagraphFont"/>
    <w:uiPriority w:val="99"/>
    <w:semiHidden/>
    <w:rsid w:val="00514C25"/>
    <w:rPr>
      <w:rFonts w:cs="Times New Roman"/>
      <w:sz w:val="16"/>
    </w:rPr>
  </w:style>
  <w:style w:type="paragraph" w:styleId="BalloonText">
    <w:name w:val="Balloon Text"/>
    <w:basedOn w:val="Normal"/>
    <w:link w:val="BalloonTextChar"/>
    <w:uiPriority w:val="99"/>
    <w:semiHidden/>
    <w:rsid w:val="00514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C25"/>
    <w:rPr>
      <w:rFonts w:ascii="Tahoma" w:hAnsi="Tahoma"/>
      <w:sz w:val="16"/>
    </w:rPr>
  </w:style>
  <w:style w:type="paragraph" w:styleId="FootnoteText">
    <w:name w:val="footnote text"/>
    <w:basedOn w:val="Normal"/>
    <w:link w:val="FootnoteTextChar"/>
    <w:uiPriority w:val="99"/>
    <w:semiHidden/>
    <w:rsid w:val="00817C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17C12"/>
    <w:rPr>
      <w:sz w:val="20"/>
    </w:rPr>
  </w:style>
  <w:style w:type="character" w:styleId="FootnoteReference">
    <w:name w:val="footnote reference"/>
    <w:basedOn w:val="DefaultParagraphFont"/>
    <w:uiPriority w:val="99"/>
    <w:semiHidden/>
    <w:rsid w:val="00817C12"/>
    <w:rPr>
      <w:rFonts w:cs="Times New Roman"/>
      <w:vertAlign w:val="superscript"/>
    </w:rPr>
  </w:style>
  <w:style w:type="character" w:customStyle="1" w:styleId="ReferencesChar">
    <w:name w:val="References Char"/>
    <w:link w:val="References"/>
    <w:uiPriority w:val="99"/>
    <w:locked/>
    <w:rsid w:val="00817C12"/>
    <w:rPr>
      <w:rFonts w:eastAsia="Times New Roman"/>
      <w:lang w:val="en-GB" w:eastAsia="en-GB"/>
    </w:rPr>
  </w:style>
  <w:style w:type="paragraph" w:customStyle="1" w:styleId="References">
    <w:name w:val="References"/>
    <w:basedOn w:val="Normal"/>
    <w:link w:val="ReferencesChar"/>
    <w:uiPriority w:val="99"/>
    <w:rsid w:val="00817C12"/>
    <w:pPr>
      <w:spacing w:after="0"/>
    </w:pPr>
    <w:rPr>
      <w:rFonts w:eastAsia="Times New Roman" w:cs="Calibri"/>
      <w:lang w:val="en-GB" w:eastAsia="en-GB"/>
    </w:rPr>
  </w:style>
  <w:style w:type="character" w:styleId="Hyperlink">
    <w:name w:val="Hyperlink"/>
    <w:basedOn w:val="DefaultParagraphFont"/>
    <w:uiPriority w:val="99"/>
    <w:rsid w:val="00811384"/>
    <w:rPr>
      <w:rFonts w:cs="Times New Roman"/>
      <w:color w:val="0000FF"/>
      <w:u w:val="single"/>
    </w:rPr>
  </w:style>
  <w:style w:type="paragraph" w:styleId="CommentSubject">
    <w:name w:val="annotation subject"/>
    <w:basedOn w:val="CommentText"/>
    <w:next w:val="CommentText"/>
    <w:link w:val="CommentSubjectChar"/>
    <w:uiPriority w:val="99"/>
    <w:semiHidden/>
    <w:rsid w:val="00B77907"/>
    <w:pPr>
      <w:spacing w:after="200"/>
    </w:pPr>
    <w:rPr>
      <w:b/>
      <w:bCs/>
    </w:rPr>
  </w:style>
  <w:style w:type="character" w:customStyle="1" w:styleId="CommentSubjectChar">
    <w:name w:val="Comment Subject Char"/>
    <w:basedOn w:val="CommentTextChar"/>
    <w:link w:val="CommentSubject"/>
    <w:uiPriority w:val="99"/>
    <w:semiHidden/>
    <w:locked/>
    <w:rsid w:val="00B77907"/>
    <w:rPr>
      <w:b/>
      <w:sz w:val="20"/>
    </w:rPr>
  </w:style>
  <w:style w:type="paragraph" w:styleId="Header">
    <w:name w:val="header"/>
    <w:basedOn w:val="Normal"/>
    <w:link w:val="HeaderChar"/>
    <w:uiPriority w:val="99"/>
    <w:semiHidden/>
    <w:rsid w:val="00B779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7907"/>
    <w:rPr>
      <w:rFonts w:cs="Times New Roman"/>
    </w:rPr>
  </w:style>
  <w:style w:type="paragraph" w:styleId="Footer">
    <w:name w:val="footer"/>
    <w:basedOn w:val="Normal"/>
    <w:link w:val="FooterChar"/>
    <w:uiPriority w:val="99"/>
    <w:semiHidden/>
    <w:rsid w:val="00B779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B7790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5"/>
    <w:pPr>
      <w:spacing w:after="200" w:line="276" w:lineRule="auto"/>
    </w:pPr>
    <w:rPr>
      <w:lang w:val="en-A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14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514C25"/>
    <w:pPr>
      <w:spacing w:after="0" w:line="240" w:lineRule="auto"/>
    </w:pPr>
    <w:rPr>
      <w:sz w:val="20"/>
      <w:szCs w:val="20"/>
    </w:rPr>
  </w:style>
  <w:style w:type="character" w:customStyle="1" w:styleId="TextocomentarioCar">
    <w:name w:val="Texto comentario Car"/>
    <w:basedOn w:val="Fuentedeprrafopredeter"/>
    <w:link w:val="Textocomentario"/>
    <w:uiPriority w:val="99"/>
    <w:locked/>
    <w:rsid w:val="00514C25"/>
    <w:rPr>
      <w:sz w:val="20"/>
    </w:rPr>
  </w:style>
  <w:style w:type="paragraph" w:styleId="Textonotaalfinal">
    <w:name w:val="endnote text"/>
    <w:basedOn w:val="Normal"/>
    <w:link w:val="TextonotaalfinalCar"/>
    <w:uiPriority w:val="99"/>
    <w:rsid w:val="00514C25"/>
    <w:pPr>
      <w:spacing w:after="0"/>
    </w:pPr>
    <w:rPr>
      <w:rFonts w:ascii="Verdana" w:eastAsia="Times New Roman" w:hAnsi="Verdana"/>
      <w:sz w:val="16"/>
      <w:szCs w:val="20"/>
    </w:rPr>
  </w:style>
  <w:style w:type="character" w:customStyle="1" w:styleId="TextonotaalfinalCar">
    <w:name w:val="Texto nota al final Car"/>
    <w:basedOn w:val="Fuentedeprrafopredeter"/>
    <w:link w:val="Textonotaalfinal"/>
    <w:uiPriority w:val="99"/>
    <w:locked/>
    <w:rsid w:val="00514C25"/>
    <w:rPr>
      <w:rFonts w:ascii="Verdana" w:hAnsi="Verdana"/>
      <w:sz w:val="20"/>
    </w:rPr>
  </w:style>
  <w:style w:type="character" w:styleId="Refdenotaalfinal">
    <w:name w:val="endnote reference"/>
    <w:basedOn w:val="Fuentedeprrafopredeter"/>
    <w:uiPriority w:val="99"/>
    <w:rsid w:val="00514C25"/>
    <w:rPr>
      <w:rFonts w:cs="Times New Roman"/>
      <w:vertAlign w:val="superscript"/>
    </w:rPr>
  </w:style>
  <w:style w:type="paragraph" w:styleId="Prrafodelista">
    <w:name w:val="List Paragraph"/>
    <w:basedOn w:val="Normal"/>
    <w:uiPriority w:val="99"/>
    <w:qFormat/>
    <w:rsid w:val="00514C25"/>
    <w:pPr>
      <w:ind w:left="720"/>
      <w:contextualSpacing/>
    </w:pPr>
  </w:style>
  <w:style w:type="character" w:styleId="Refdecomentario">
    <w:name w:val="annotation reference"/>
    <w:basedOn w:val="Fuentedeprrafopredeter"/>
    <w:uiPriority w:val="99"/>
    <w:semiHidden/>
    <w:rsid w:val="00514C25"/>
    <w:rPr>
      <w:rFonts w:cs="Times New Roman"/>
      <w:sz w:val="16"/>
    </w:rPr>
  </w:style>
  <w:style w:type="paragraph" w:styleId="Textodeglobo">
    <w:name w:val="Balloon Text"/>
    <w:basedOn w:val="Normal"/>
    <w:link w:val="TextodegloboCar"/>
    <w:uiPriority w:val="99"/>
    <w:semiHidden/>
    <w:rsid w:val="00514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14C25"/>
    <w:rPr>
      <w:rFonts w:ascii="Tahoma" w:hAnsi="Tahoma"/>
      <w:sz w:val="16"/>
    </w:rPr>
  </w:style>
  <w:style w:type="paragraph" w:styleId="Textonotapie">
    <w:name w:val="footnote text"/>
    <w:basedOn w:val="Normal"/>
    <w:link w:val="TextonotapieCar"/>
    <w:uiPriority w:val="99"/>
    <w:semiHidden/>
    <w:rsid w:val="00817C12"/>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817C12"/>
    <w:rPr>
      <w:sz w:val="20"/>
    </w:rPr>
  </w:style>
  <w:style w:type="character" w:styleId="Refdenotaalpie">
    <w:name w:val="footnote reference"/>
    <w:basedOn w:val="Fuentedeprrafopredeter"/>
    <w:uiPriority w:val="99"/>
    <w:semiHidden/>
    <w:rsid w:val="00817C12"/>
    <w:rPr>
      <w:rFonts w:cs="Times New Roman"/>
      <w:vertAlign w:val="superscript"/>
    </w:rPr>
  </w:style>
  <w:style w:type="character" w:customStyle="1" w:styleId="ReferencesChar">
    <w:name w:val="References Char"/>
    <w:link w:val="References"/>
    <w:uiPriority w:val="99"/>
    <w:locked/>
    <w:rsid w:val="00817C12"/>
    <w:rPr>
      <w:rFonts w:eastAsia="Times New Roman"/>
      <w:lang w:val="en-GB" w:eastAsia="en-GB"/>
    </w:rPr>
  </w:style>
  <w:style w:type="paragraph" w:customStyle="1" w:styleId="References">
    <w:name w:val="References"/>
    <w:basedOn w:val="Normal"/>
    <w:link w:val="ReferencesChar"/>
    <w:uiPriority w:val="99"/>
    <w:rsid w:val="00817C12"/>
    <w:pPr>
      <w:spacing w:after="0"/>
    </w:pPr>
    <w:rPr>
      <w:rFonts w:eastAsia="Times New Roman" w:cs="Calibri"/>
      <w:lang w:val="en-GB" w:eastAsia="en-GB"/>
    </w:rPr>
  </w:style>
  <w:style w:type="character" w:styleId="Hipervnculo">
    <w:name w:val="Hyperlink"/>
    <w:basedOn w:val="Fuentedeprrafopredeter"/>
    <w:uiPriority w:val="99"/>
    <w:rsid w:val="00811384"/>
    <w:rPr>
      <w:rFonts w:cs="Times New Roman"/>
      <w:color w:val="0000FF"/>
      <w:u w:val="single"/>
    </w:rPr>
  </w:style>
  <w:style w:type="paragraph" w:styleId="Asuntodelcomentario">
    <w:name w:val="annotation subject"/>
    <w:basedOn w:val="Textocomentario"/>
    <w:next w:val="Textocomentario"/>
    <w:link w:val="AsuntodelcomentarioCar"/>
    <w:uiPriority w:val="99"/>
    <w:semiHidden/>
    <w:rsid w:val="00B77907"/>
    <w:pPr>
      <w:spacing w:after="200"/>
    </w:pPr>
    <w:rPr>
      <w:b/>
      <w:bCs/>
    </w:rPr>
  </w:style>
  <w:style w:type="character" w:customStyle="1" w:styleId="AsuntodelcomentarioCar">
    <w:name w:val="Asunto del comentario Car"/>
    <w:basedOn w:val="TextocomentarioCar"/>
    <w:link w:val="Asuntodelcomentario"/>
    <w:uiPriority w:val="99"/>
    <w:semiHidden/>
    <w:locked/>
    <w:rsid w:val="00B77907"/>
    <w:rPr>
      <w:b/>
      <w:sz w:val="20"/>
    </w:rPr>
  </w:style>
  <w:style w:type="paragraph" w:styleId="Encabezado">
    <w:name w:val="header"/>
    <w:basedOn w:val="Normal"/>
    <w:link w:val="EncabezadoCar"/>
    <w:uiPriority w:val="99"/>
    <w:semiHidden/>
    <w:rsid w:val="00B7790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locked/>
    <w:rsid w:val="00B77907"/>
    <w:rPr>
      <w:rFonts w:cs="Times New Roman"/>
    </w:rPr>
  </w:style>
  <w:style w:type="paragraph" w:styleId="Piedepgina">
    <w:name w:val="footer"/>
    <w:basedOn w:val="Normal"/>
    <w:link w:val="PiedepginaCar"/>
    <w:uiPriority w:val="99"/>
    <w:semiHidden/>
    <w:rsid w:val="00B7790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locked/>
    <w:rsid w:val="00B77907"/>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thecycle.inf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endthecyc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0289-2BE3-4386-90F0-F3BB965C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1178</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rwallbridge</dc:creator>
  <cp:lastModifiedBy>cjohnson</cp:lastModifiedBy>
  <cp:revision>8</cp:revision>
  <cp:lastPrinted>2016-02-26T02:12:00Z</cp:lastPrinted>
  <dcterms:created xsi:type="dcterms:W3CDTF">2016-04-14T23:39:00Z</dcterms:created>
  <dcterms:modified xsi:type="dcterms:W3CDTF">2016-05-06T06:23:00Z</dcterms:modified>
</cp:coreProperties>
</file>