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7D6" w:rsidRPr="009408B1" w:rsidRDefault="00FC2E9F">
      <w:pPr>
        <w:autoSpaceDE w:val="0"/>
        <w:autoSpaceDN w:val="0"/>
        <w:adjustRightInd w:val="0"/>
        <w:spacing w:after="0" w:line="240" w:lineRule="auto"/>
        <w:rPr>
          <w:rFonts w:ascii="Source Sans Pro" w:hAnsi="Source Sans Pro"/>
          <w:b/>
          <w:color w:val="FF0000"/>
          <w:sz w:val="24"/>
          <w:szCs w:val="24"/>
          <w:lang w:val="en-US"/>
        </w:rPr>
      </w:pPr>
      <w:r w:rsidRPr="00FC2E9F">
        <w:fldChar w:fldCharType="begin"/>
      </w:r>
      <w:r w:rsidR="00480632" w:rsidRPr="009408B1">
        <w:rPr>
          <w:rFonts w:ascii="Source Sans Pro" w:hAnsi="Source Sans Pro"/>
          <w:lang w:val="en-US"/>
        </w:rPr>
        <w:instrText xml:space="preserve"> HYPERLINK "http://www.endthecycle.info" </w:instrText>
      </w:r>
      <w:r w:rsidRPr="00FC2E9F">
        <w:fldChar w:fldCharType="separate"/>
      </w:r>
      <w:r w:rsidR="001627D6" w:rsidRPr="009408B1">
        <w:rPr>
          <w:rStyle w:val="Hyperlink"/>
          <w:rFonts w:ascii="Source Sans Pro" w:hAnsi="Source Sans Pro"/>
          <w:b/>
          <w:sz w:val="24"/>
          <w:szCs w:val="24"/>
          <w:lang w:val="en-US"/>
        </w:rPr>
        <w:t>www.endthecycle.info</w:t>
      </w:r>
      <w:r w:rsidRPr="009408B1">
        <w:rPr>
          <w:rStyle w:val="Hyperlink"/>
          <w:rFonts w:ascii="Source Sans Pro" w:hAnsi="Source Sans Pro"/>
          <w:b/>
          <w:sz w:val="24"/>
          <w:szCs w:val="24"/>
        </w:rPr>
        <w:fldChar w:fldCharType="end"/>
      </w:r>
      <w:r w:rsidR="001627D6" w:rsidRPr="009408B1">
        <w:rPr>
          <w:rFonts w:ascii="Source Sans Pro" w:hAnsi="Source Sans Pro"/>
          <w:b/>
          <w:color w:val="FF0000"/>
          <w:sz w:val="24"/>
          <w:szCs w:val="24"/>
          <w:lang w:val="en-US"/>
        </w:rPr>
        <w:t xml:space="preserve"> </w:t>
      </w:r>
    </w:p>
    <w:p w:rsidR="001627D6" w:rsidRPr="009408B1" w:rsidRDefault="001627D6">
      <w:pPr>
        <w:autoSpaceDE w:val="0"/>
        <w:autoSpaceDN w:val="0"/>
        <w:adjustRightInd w:val="0"/>
        <w:spacing w:after="0" w:line="240" w:lineRule="auto"/>
        <w:rPr>
          <w:rFonts w:ascii="Source Sans Pro" w:hAnsi="Source Sans Pro"/>
          <w:sz w:val="96"/>
          <w:szCs w:val="24"/>
          <w:lang w:val="en-US"/>
        </w:rPr>
      </w:pPr>
      <w:r w:rsidRPr="009408B1">
        <w:rPr>
          <w:rFonts w:ascii="Source Sans Pro" w:hAnsi="Source Sans Pro"/>
          <w:sz w:val="96"/>
          <w:szCs w:val="24"/>
          <w:lang w:val="en-US"/>
        </w:rPr>
        <w:t>End The Cycle</w:t>
      </w:r>
    </w:p>
    <w:p w:rsidR="001627D6" w:rsidRPr="009408B1" w:rsidRDefault="001627D6">
      <w:pPr>
        <w:autoSpaceDE w:val="0"/>
        <w:autoSpaceDN w:val="0"/>
        <w:adjustRightInd w:val="0"/>
        <w:spacing w:after="0" w:line="240" w:lineRule="auto"/>
        <w:rPr>
          <w:rFonts w:ascii="Source Sans Pro" w:hAnsi="Source Sans Pro"/>
          <w:sz w:val="20"/>
          <w:szCs w:val="24"/>
        </w:rPr>
      </w:pPr>
      <w:proofErr w:type="spellStart"/>
      <w:r w:rsidRPr="009408B1">
        <w:rPr>
          <w:rFonts w:ascii="Source Sans Pro" w:hAnsi="Source Sans Pro"/>
          <w:sz w:val="16"/>
          <w:szCs w:val="24"/>
        </w:rPr>
        <w:t>End</w:t>
      </w:r>
      <w:proofErr w:type="spellEnd"/>
      <w:r w:rsidRPr="009408B1">
        <w:rPr>
          <w:rFonts w:ascii="Source Sans Pro" w:hAnsi="Source Sans Pro"/>
          <w:sz w:val="16"/>
          <w:szCs w:val="24"/>
        </w:rPr>
        <w:t xml:space="preserve"> </w:t>
      </w:r>
      <w:proofErr w:type="spellStart"/>
      <w:r w:rsidRPr="009408B1">
        <w:rPr>
          <w:rFonts w:ascii="Source Sans Pro" w:hAnsi="Source Sans Pro"/>
          <w:sz w:val="16"/>
          <w:szCs w:val="24"/>
        </w:rPr>
        <w:t>the</w:t>
      </w:r>
      <w:proofErr w:type="spellEnd"/>
      <w:r w:rsidRPr="009408B1">
        <w:rPr>
          <w:rFonts w:ascii="Source Sans Pro" w:hAnsi="Source Sans Pro"/>
          <w:sz w:val="16"/>
          <w:szCs w:val="24"/>
        </w:rPr>
        <w:t xml:space="preserve"> </w:t>
      </w:r>
      <w:proofErr w:type="spellStart"/>
      <w:r w:rsidRPr="009408B1">
        <w:rPr>
          <w:rFonts w:ascii="Source Sans Pro" w:hAnsi="Source Sans Pro"/>
          <w:sz w:val="16"/>
          <w:szCs w:val="24"/>
        </w:rPr>
        <w:t>Cycle</w:t>
      </w:r>
      <w:proofErr w:type="spellEnd"/>
      <w:r w:rsidRPr="009408B1">
        <w:rPr>
          <w:rFonts w:ascii="Source Sans Pro" w:hAnsi="Source Sans Pro"/>
          <w:sz w:val="16"/>
          <w:szCs w:val="24"/>
        </w:rPr>
        <w:t xml:space="preserve"> (Ponga fin al ciclo) es una iniciativa de CBM </w:t>
      </w:r>
    </w:p>
    <w:p w:rsidR="001627D6" w:rsidRPr="009408B1" w:rsidRDefault="001627D6">
      <w:pPr>
        <w:autoSpaceDE w:val="0"/>
        <w:autoSpaceDN w:val="0"/>
        <w:adjustRightInd w:val="0"/>
        <w:spacing w:after="0" w:line="240" w:lineRule="auto"/>
        <w:rPr>
          <w:rFonts w:ascii="Source Sans Pro" w:hAnsi="Source Sans Pro"/>
          <w:sz w:val="41"/>
          <w:szCs w:val="24"/>
        </w:rPr>
      </w:pPr>
      <w:r w:rsidRPr="009408B1">
        <w:rPr>
          <w:rFonts w:ascii="Source Sans Pro" w:hAnsi="Source Sans Pro"/>
          <w:sz w:val="41"/>
          <w:szCs w:val="24"/>
        </w:rPr>
        <w:t>Sanidad, discapacidad y pobreza</w:t>
      </w:r>
    </w:p>
    <w:p w:rsidR="001627D6" w:rsidRPr="009408B1" w:rsidRDefault="001627D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Source Sans Pro" w:hAnsi="Source Sans Pro"/>
          <w:b/>
          <w:sz w:val="28"/>
          <w:szCs w:val="24"/>
        </w:rPr>
      </w:pPr>
    </w:p>
    <w:p w:rsidR="001627D6" w:rsidRPr="009408B1" w:rsidRDefault="001627D6" w:rsidP="003D004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</w:rPr>
      </w:pPr>
      <w:r w:rsidRPr="009408B1">
        <w:rPr>
          <w:rFonts w:ascii="Source Sans Pro" w:hAnsi="Source Sans Pro"/>
          <w:b/>
          <w:sz w:val="36"/>
          <w:szCs w:val="24"/>
        </w:rPr>
        <w:t xml:space="preserve">Mi historia: </w:t>
      </w:r>
      <w:r w:rsidRPr="009408B1">
        <w:rPr>
          <w:rFonts w:ascii="Source Sans Pro" w:hAnsi="Source Sans Pro"/>
          <w:sz w:val="36"/>
          <w:szCs w:val="24"/>
        </w:rPr>
        <w:t xml:space="preserve">Ten </w:t>
      </w:r>
      <w:proofErr w:type="spellStart"/>
      <w:r w:rsidRPr="009408B1">
        <w:rPr>
          <w:rFonts w:ascii="Source Sans Pro" w:hAnsi="Source Sans Pro"/>
          <w:sz w:val="36"/>
          <w:szCs w:val="24"/>
        </w:rPr>
        <w:t>Touch</w:t>
      </w:r>
      <w:proofErr w:type="spellEnd"/>
      <w:r w:rsidRPr="009408B1">
        <w:rPr>
          <w:rFonts w:ascii="Source Sans Pro" w:hAnsi="Source Sans Pro"/>
          <w:sz w:val="36"/>
          <w:szCs w:val="24"/>
        </w:rPr>
        <w:t xml:space="preserve"> y </w:t>
      </w:r>
      <w:proofErr w:type="spellStart"/>
      <w:r w:rsidRPr="009408B1">
        <w:rPr>
          <w:rFonts w:ascii="Source Sans Pro" w:hAnsi="Source Sans Pro"/>
          <w:sz w:val="36"/>
          <w:szCs w:val="24"/>
        </w:rPr>
        <w:t>Sieng</w:t>
      </w:r>
      <w:proofErr w:type="spellEnd"/>
      <w:r w:rsidRPr="009408B1">
        <w:rPr>
          <w:rFonts w:ascii="Source Sans Pro" w:hAnsi="Source Sans Pro"/>
          <w:sz w:val="36"/>
          <w:szCs w:val="24"/>
        </w:rPr>
        <w:t xml:space="preserve"> </w:t>
      </w:r>
      <w:proofErr w:type="spellStart"/>
      <w:r w:rsidRPr="009408B1">
        <w:rPr>
          <w:rFonts w:ascii="Source Sans Pro" w:hAnsi="Source Sans Pro"/>
          <w:sz w:val="36"/>
          <w:szCs w:val="24"/>
        </w:rPr>
        <w:t>Sok</w:t>
      </w:r>
      <w:proofErr w:type="spellEnd"/>
      <w:r w:rsidRPr="009408B1">
        <w:rPr>
          <w:rFonts w:ascii="Source Sans Pro" w:hAnsi="Source Sans Pro"/>
          <w:sz w:val="36"/>
          <w:szCs w:val="24"/>
        </w:rPr>
        <w:t xml:space="preserve"> </w:t>
      </w:r>
      <w:proofErr w:type="spellStart"/>
      <w:r w:rsidRPr="009408B1">
        <w:rPr>
          <w:rFonts w:ascii="Source Sans Pro" w:hAnsi="Source Sans Pro"/>
          <w:sz w:val="36"/>
          <w:szCs w:val="24"/>
        </w:rPr>
        <w:t>Chann</w:t>
      </w:r>
      <w:proofErr w:type="spellEnd"/>
      <w:r w:rsidRPr="009408B1">
        <w:rPr>
          <w:rFonts w:ascii="Source Sans Pro" w:hAnsi="Source Sans Pro"/>
          <w:sz w:val="36"/>
          <w:szCs w:val="24"/>
        </w:rPr>
        <w:t>, Camboya</w:t>
      </w:r>
    </w:p>
    <w:p w:rsidR="001627D6" w:rsidRPr="009408B1" w:rsidRDefault="001627D6" w:rsidP="003D004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</w:rPr>
      </w:pPr>
      <w:r w:rsidRPr="009408B1">
        <w:rPr>
          <w:rFonts w:ascii="Source Sans Pro" w:hAnsi="Source Sans Pro"/>
          <w:sz w:val="20"/>
          <w:szCs w:val="24"/>
        </w:rPr>
        <w:t xml:space="preserve">La mujer camboyana Ten </w:t>
      </w:r>
      <w:proofErr w:type="spellStart"/>
      <w:r w:rsidRPr="009408B1">
        <w:rPr>
          <w:rFonts w:ascii="Source Sans Pro" w:hAnsi="Source Sans Pro"/>
          <w:sz w:val="20"/>
          <w:szCs w:val="24"/>
        </w:rPr>
        <w:t>Touch</w:t>
      </w:r>
      <w:proofErr w:type="spellEnd"/>
      <w:r w:rsidRPr="009408B1">
        <w:rPr>
          <w:rFonts w:ascii="Source Sans Pro" w:hAnsi="Source Sans Pro"/>
          <w:sz w:val="20"/>
          <w:szCs w:val="24"/>
        </w:rPr>
        <w:t xml:space="preserve"> perdió un brazo mientras recogía leña cuando explotó una mina en las proximidades. Ten </w:t>
      </w:r>
      <w:proofErr w:type="spellStart"/>
      <w:r w:rsidRPr="009408B1">
        <w:rPr>
          <w:rFonts w:ascii="Source Sans Pro" w:hAnsi="Source Sans Pro"/>
          <w:sz w:val="20"/>
          <w:szCs w:val="24"/>
        </w:rPr>
        <w:t>Touch</w:t>
      </w:r>
      <w:proofErr w:type="spellEnd"/>
      <w:r w:rsidRPr="009408B1">
        <w:rPr>
          <w:rFonts w:ascii="Source Sans Pro" w:hAnsi="Source Sans Pro"/>
          <w:sz w:val="20"/>
          <w:szCs w:val="24"/>
        </w:rPr>
        <w:t xml:space="preserve"> está </w:t>
      </w:r>
      <w:proofErr w:type="gramStart"/>
      <w:r w:rsidRPr="009408B1">
        <w:rPr>
          <w:rFonts w:ascii="Source Sans Pro" w:hAnsi="Source Sans Pro"/>
          <w:sz w:val="20"/>
          <w:szCs w:val="24"/>
        </w:rPr>
        <w:t>frustrada</w:t>
      </w:r>
      <w:proofErr w:type="gramEnd"/>
      <w:r w:rsidRPr="009408B1">
        <w:rPr>
          <w:rFonts w:ascii="Source Sans Pro" w:hAnsi="Source Sans Pro"/>
          <w:sz w:val="20"/>
          <w:szCs w:val="24"/>
        </w:rPr>
        <w:t xml:space="preserve"> por las dificultades a las que han de hacer frente muchas mujeres con </w:t>
      </w:r>
      <w:r w:rsidR="00C6548A" w:rsidRPr="009408B1">
        <w:rPr>
          <w:rFonts w:ascii="Source Sans Pro" w:hAnsi="Source Sans Pro"/>
          <w:sz w:val="20"/>
          <w:szCs w:val="24"/>
        </w:rPr>
        <w:t>discapacidad</w:t>
      </w:r>
      <w:r w:rsidRPr="009408B1">
        <w:rPr>
          <w:rFonts w:ascii="Source Sans Pro" w:hAnsi="Source Sans Pro"/>
          <w:sz w:val="20"/>
          <w:szCs w:val="24"/>
        </w:rPr>
        <w:t>, en especial el deficiente acceso a atención médica.</w:t>
      </w:r>
    </w:p>
    <w:p w:rsidR="001627D6" w:rsidRPr="009408B1" w:rsidRDefault="001627D6" w:rsidP="003D004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color w:val="FF0000"/>
          <w:szCs w:val="24"/>
        </w:rPr>
      </w:pPr>
      <w:r w:rsidRPr="009408B1">
        <w:rPr>
          <w:rFonts w:ascii="Source Sans Pro" w:hAnsi="Source Sans Pro"/>
          <w:color w:val="FF0000"/>
          <w:sz w:val="20"/>
          <w:szCs w:val="24"/>
        </w:rPr>
        <w:t xml:space="preserve"> </w:t>
      </w:r>
      <w:r w:rsidRPr="009408B1">
        <w:rPr>
          <w:rFonts w:ascii="Source Sans Pro" w:hAnsi="Source Sans Pro"/>
          <w:b/>
          <w:color w:val="FF0000"/>
          <w:szCs w:val="24"/>
        </w:rPr>
        <w:t xml:space="preserve">“Las personas </w:t>
      </w:r>
      <w:r w:rsidR="00C6548A" w:rsidRPr="009408B1">
        <w:rPr>
          <w:rFonts w:ascii="Source Sans Pro" w:hAnsi="Source Sans Pro"/>
          <w:b/>
          <w:color w:val="FF0000"/>
          <w:szCs w:val="24"/>
        </w:rPr>
        <w:t xml:space="preserve">con </w:t>
      </w:r>
      <w:r w:rsidRPr="009408B1">
        <w:rPr>
          <w:rFonts w:ascii="Source Sans Pro" w:hAnsi="Source Sans Pro"/>
          <w:b/>
          <w:color w:val="FF0000"/>
          <w:szCs w:val="24"/>
        </w:rPr>
        <w:t xml:space="preserve">discapacidad no tienen dinero para ir al médico… me gustaría que el centro de salud dejara de cobrar a las mujeres con </w:t>
      </w:r>
      <w:r w:rsidR="00C6548A" w:rsidRPr="009408B1">
        <w:rPr>
          <w:rFonts w:ascii="Source Sans Pro" w:hAnsi="Source Sans Pro"/>
          <w:b/>
          <w:color w:val="FF0000"/>
          <w:szCs w:val="24"/>
        </w:rPr>
        <w:t xml:space="preserve">discapacidad </w:t>
      </w:r>
      <w:r w:rsidRPr="009408B1">
        <w:rPr>
          <w:rFonts w:ascii="Source Sans Pro" w:hAnsi="Source Sans Pro"/>
          <w:b/>
          <w:color w:val="FF0000"/>
          <w:szCs w:val="24"/>
        </w:rPr>
        <w:t xml:space="preserve">porque </w:t>
      </w:r>
      <w:r w:rsidR="00C6548A" w:rsidRPr="009408B1">
        <w:rPr>
          <w:rFonts w:ascii="Source Sans Pro" w:hAnsi="Source Sans Pro"/>
          <w:b/>
          <w:color w:val="FF0000"/>
          <w:szCs w:val="24"/>
        </w:rPr>
        <w:t xml:space="preserve">ellas </w:t>
      </w:r>
      <w:r w:rsidRPr="009408B1">
        <w:rPr>
          <w:rFonts w:ascii="Source Sans Pro" w:hAnsi="Source Sans Pro"/>
          <w:b/>
          <w:color w:val="FF0000"/>
          <w:szCs w:val="24"/>
        </w:rPr>
        <w:t xml:space="preserve">ya tienen mucho con su enfermedad”. Ten </w:t>
      </w:r>
      <w:proofErr w:type="spellStart"/>
      <w:r w:rsidRPr="009408B1">
        <w:rPr>
          <w:rFonts w:ascii="Source Sans Pro" w:hAnsi="Source Sans Pro"/>
          <w:b/>
          <w:color w:val="FF0000"/>
          <w:szCs w:val="24"/>
        </w:rPr>
        <w:t>Touch</w:t>
      </w:r>
      <w:proofErr w:type="spellEnd"/>
      <w:r w:rsidRPr="009408B1">
        <w:rPr>
          <w:rFonts w:ascii="Source Sans Pro" w:hAnsi="Source Sans Pro"/>
          <w:b/>
          <w:color w:val="FF0000"/>
          <w:szCs w:val="24"/>
        </w:rPr>
        <w:t>, Camboya</w:t>
      </w:r>
    </w:p>
    <w:p w:rsidR="001627D6" w:rsidRPr="009408B1" w:rsidRDefault="001627D6" w:rsidP="003D004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</w:rPr>
      </w:pPr>
      <w:r w:rsidRPr="009408B1">
        <w:rPr>
          <w:rFonts w:ascii="Source Sans Pro" w:hAnsi="Source Sans Pro"/>
          <w:sz w:val="20"/>
          <w:szCs w:val="24"/>
        </w:rPr>
        <w:t xml:space="preserve">Ten </w:t>
      </w:r>
      <w:proofErr w:type="spellStart"/>
      <w:r w:rsidRPr="009408B1">
        <w:rPr>
          <w:rFonts w:ascii="Source Sans Pro" w:hAnsi="Source Sans Pro"/>
          <w:sz w:val="20"/>
          <w:szCs w:val="24"/>
        </w:rPr>
        <w:t>Touch</w:t>
      </w:r>
      <w:proofErr w:type="spellEnd"/>
      <w:r w:rsidRPr="009408B1">
        <w:rPr>
          <w:rFonts w:ascii="Source Sans Pro" w:hAnsi="Source Sans Pro"/>
          <w:sz w:val="20"/>
          <w:szCs w:val="24"/>
        </w:rPr>
        <w:t xml:space="preserve"> sabe lo que es no recibir el tratamiento médico que necesita. Cuando las personas se ponen enfermas dejan de ir al colegio o al trabajo, y son menos capaces de cuidar de sí mismas o </w:t>
      </w:r>
      <w:r w:rsidR="00C6548A" w:rsidRPr="009408B1">
        <w:rPr>
          <w:rFonts w:ascii="Source Sans Pro" w:hAnsi="Source Sans Pro"/>
          <w:sz w:val="20"/>
          <w:szCs w:val="24"/>
        </w:rPr>
        <w:t xml:space="preserve">de </w:t>
      </w:r>
      <w:r w:rsidRPr="009408B1">
        <w:rPr>
          <w:rFonts w:ascii="Source Sans Pro" w:hAnsi="Source Sans Pro"/>
          <w:sz w:val="20"/>
          <w:szCs w:val="24"/>
        </w:rPr>
        <w:t xml:space="preserve">sus familias. Sin tratamiento, su afección puede empeorar o dar paso a complicaciones médicas a largo plazo, e incluso a la muerte. Recibir el tratamiento apropiado es a menudo difícil en el caso de las personas con </w:t>
      </w:r>
      <w:r w:rsidR="00C6548A" w:rsidRPr="009408B1">
        <w:rPr>
          <w:rFonts w:ascii="Source Sans Pro" w:hAnsi="Source Sans Pro"/>
          <w:sz w:val="20"/>
          <w:szCs w:val="24"/>
        </w:rPr>
        <w:t xml:space="preserve">discapacidad </w:t>
      </w:r>
      <w:r w:rsidRPr="009408B1">
        <w:rPr>
          <w:rFonts w:ascii="Source Sans Pro" w:hAnsi="Source Sans Pro"/>
          <w:sz w:val="20"/>
          <w:szCs w:val="24"/>
        </w:rPr>
        <w:t>que viven en la pobreza.</w:t>
      </w:r>
    </w:p>
    <w:p w:rsidR="001627D6" w:rsidRPr="009408B1" w:rsidRDefault="001627D6" w:rsidP="003D004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sz w:val="36"/>
          <w:szCs w:val="24"/>
        </w:rPr>
      </w:pPr>
      <w:r w:rsidRPr="009408B1">
        <w:rPr>
          <w:rFonts w:ascii="Source Sans Pro" w:hAnsi="Source Sans Pro"/>
          <w:b/>
          <w:sz w:val="36"/>
          <w:szCs w:val="24"/>
        </w:rPr>
        <w:t>El Ciclo</w:t>
      </w:r>
    </w:p>
    <w:p w:rsidR="001627D6" w:rsidRPr="009408B1" w:rsidRDefault="001627D6" w:rsidP="003D004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</w:rPr>
      </w:pPr>
      <w:r w:rsidRPr="009408B1">
        <w:rPr>
          <w:rFonts w:ascii="Source Sans Pro" w:hAnsi="Source Sans Pro"/>
          <w:sz w:val="20"/>
          <w:szCs w:val="24"/>
        </w:rPr>
        <w:t xml:space="preserve">Si los servicios de atención médica excluyen a las personas con </w:t>
      </w:r>
      <w:r w:rsidR="00C6548A" w:rsidRPr="009408B1">
        <w:rPr>
          <w:rFonts w:ascii="Source Sans Pro" w:hAnsi="Source Sans Pro"/>
          <w:sz w:val="20"/>
          <w:szCs w:val="24"/>
        </w:rPr>
        <w:t xml:space="preserve">discapacidad </w:t>
      </w:r>
      <w:r w:rsidRPr="009408B1">
        <w:rPr>
          <w:rFonts w:ascii="Source Sans Pro" w:hAnsi="Source Sans Pro"/>
          <w:sz w:val="20"/>
          <w:szCs w:val="24"/>
        </w:rPr>
        <w:t>que a menudo tienen niveles sumamente bajos de renta, las enfermedades pueden constituir una experiencia estresante y peligrosa. Caer enfermo significa a menudo correr un mayor riesgo de entrar en el ciclo de pobreza, y quedar atrapado en el mismo, lo cual puede afectar a toda la familia.</w:t>
      </w:r>
    </w:p>
    <w:p w:rsidR="001627D6" w:rsidRPr="009408B1" w:rsidRDefault="001627D6" w:rsidP="003D004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color w:val="FF0000"/>
          <w:szCs w:val="24"/>
        </w:rPr>
      </w:pPr>
      <w:r w:rsidRPr="009408B1">
        <w:rPr>
          <w:rFonts w:ascii="Source Sans Pro" w:hAnsi="Source Sans Pro"/>
          <w:b/>
          <w:color w:val="FF0000"/>
          <w:szCs w:val="24"/>
        </w:rPr>
        <w:t xml:space="preserve">“Cuando mi bebé tenía cuatro meses, tuvo una fiebre muy alta… yo no tenía dinero, así que llevé a mi bebé delante de mí en mi silla de ruedas… expliqué que no tenía dinero y tuve la gran suerte de que un médico me ayudara. Tuve la gran suerte de dar con un médico muy amable…” </w:t>
      </w:r>
      <w:r w:rsidRPr="009408B1">
        <w:rPr>
          <w:rFonts w:ascii="Source Sans Pro" w:hAnsi="Source Sans Pro"/>
          <w:color w:val="FF0000"/>
          <w:szCs w:val="24"/>
        </w:rPr>
        <w:t xml:space="preserve">— </w:t>
      </w:r>
      <w:proofErr w:type="spellStart"/>
      <w:r w:rsidRPr="009408B1">
        <w:rPr>
          <w:rFonts w:ascii="Source Sans Pro" w:hAnsi="Source Sans Pro"/>
          <w:b/>
          <w:color w:val="FF0000"/>
          <w:szCs w:val="24"/>
        </w:rPr>
        <w:t>Sieng</w:t>
      </w:r>
      <w:proofErr w:type="spellEnd"/>
      <w:r w:rsidRPr="009408B1">
        <w:rPr>
          <w:rFonts w:ascii="Source Sans Pro" w:hAnsi="Source Sans Pro"/>
          <w:b/>
          <w:color w:val="FF0000"/>
          <w:szCs w:val="24"/>
        </w:rPr>
        <w:t xml:space="preserve"> </w:t>
      </w:r>
      <w:proofErr w:type="spellStart"/>
      <w:r w:rsidRPr="009408B1">
        <w:rPr>
          <w:rFonts w:ascii="Source Sans Pro" w:hAnsi="Source Sans Pro"/>
          <w:b/>
          <w:color w:val="FF0000"/>
          <w:szCs w:val="24"/>
        </w:rPr>
        <w:t>Sok</w:t>
      </w:r>
      <w:proofErr w:type="spellEnd"/>
      <w:r w:rsidRPr="009408B1">
        <w:rPr>
          <w:rFonts w:ascii="Source Sans Pro" w:hAnsi="Source Sans Pro"/>
          <w:b/>
          <w:color w:val="FF0000"/>
          <w:szCs w:val="24"/>
        </w:rPr>
        <w:t xml:space="preserve"> </w:t>
      </w:r>
      <w:proofErr w:type="spellStart"/>
      <w:r w:rsidRPr="009408B1">
        <w:rPr>
          <w:rFonts w:ascii="Source Sans Pro" w:hAnsi="Source Sans Pro"/>
          <w:b/>
          <w:color w:val="FF0000"/>
          <w:szCs w:val="24"/>
        </w:rPr>
        <w:t>Chann</w:t>
      </w:r>
      <w:proofErr w:type="spellEnd"/>
      <w:r w:rsidRPr="009408B1">
        <w:rPr>
          <w:rFonts w:ascii="Source Sans Pro" w:hAnsi="Source Sans Pro"/>
          <w:b/>
          <w:color w:val="FF0000"/>
          <w:szCs w:val="24"/>
        </w:rPr>
        <w:t>, Camboya</w:t>
      </w:r>
    </w:p>
    <w:p w:rsidR="00D8671F" w:rsidRPr="009408B1" w:rsidRDefault="00D8671F" w:rsidP="003D004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</w:rPr>
      </w:pPr>
      <w:r w:rsidRPr="009408B1">
        <w:rPr>
          <w:rFonts w:ascii="Source Sans Pro" w:hAnsi="Source Sans Pro"/>
          <w:sz w:val="20"/>
          <w:szCs w:val="24"/>
        </w:rPr>
        <w:t xml:space="preserve">La clave para la asistencia médica es la inclusión, y esto es importante a lo largo de todos los sectores de desarrollo. Las personas con discapacidad deben ser incluidas en el desarrollo de servicios de atención médica y en la producción de información relativa a atención médica, para asegurar que los servicios de la comunidad puedan satisfacer las necesidades de toda la población. </w:t>
      </w:r>
    </w:p>
    <w:p w:rsidR="001627D6" w:rsidRPr="009408B1" w:rsidRDefault="00D8671F" w:rsidP="003D004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color w:val="FF0000"/>
          <w:szCs w:val="24"/>
        </w:rPr>
      </w:pPr>
      <w:r w:rsidRPr="009408B1">
        <w:rPr>
          <w:rFonts w:ascii="Source Sans Pro" w:hAnsi="Source Sans Pro"/>
          <w:b/>
          <w:color w:val="FF0000"/>
          <w:szCs w:val="24"/>
        </w:rPr>
        <w:t>“La enfermedad puede socavar los ahorros familiares, mermar la capacidad de aprendizaje, reducir la productividad, y menoscabar la calidad de vida, perpetuando o incluso incrementando de esta manera la pobreza”. Organización Mundial de la Salud</w:t>
      </w:r>
    </w:p>
    <w:p w:rsidR="001627D6" w:rsidRPr="009408B1" w:rsidRDefault="001627D6" w:rsidP="003D004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4"/>
        </w:rPr>
      </w:pPr>
      <w:r w:rsidRPr="009408B1">
        <w:rPr>
          <w:rFonts w:ascii="Source Sans Pro" w:hAnsi="Source Sans Pro"/>
          <w:sz w:val="20"/>
          <w:szCs w:val="24"/>
        </w:rPr>
        <w:t xml:space="preserve">Empoderar a las personas con </w:t>
      </w:r>
      <w:r w:rsidR="00583C92" w:rsidRPr="009408B1">
        <w:rPr>
          <w:rFonts w:ascii="Source Sans Pro" w:hAnsi="Source Sans Pro"/>
          <w:sz w:val="20"/>
          <w:szCs w:val="24"/>
        </w:rPr>
        <w:t xml:space="preserve">discapacidad </w:t>
      </w:r>
      <w:r w:rsidRPr="009408B1">
        <w:rPr>
          <w:rFonts w:ascii="Source Sans Pro" w:hAnsi="Source Sans Pro"/>
          <w:sz w:val="20"/>
          <w:szCs w:val="24"/>
        </w:rPr>
        <w:t>para que puedan recibir una educación apropiada, acceder a servicios de atención médica y rehabilitación, ganarse la vida, aprender cómo responder a todas las situaciones de emergencia y recuperarse de las mismas, y participar en la sociedad es esencial para poner fin al ciclo de pobreza y discapacidad.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21"/>
        <w:gridCol w:w="4621"/>
      </w:tblGrid>
      <w:tr w:rsidR="00D8671F" w:rsidRPr="009408B1" w:rsidTr="001C5065">
        <w:tc>
          <w:tcPr>
            <w:tcW w:w="4621" w:type="dxa"/>
          </w:tcPr>
          <w:p w:rsidR="00D8671F" w:rsidRPr="009408B1" w:rsidRDefault="00D8671F" w:rsidP="003D0049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 w:val="38"/>
                <w:szCs w:val="24"/>
              </w:rPr>
            </w:pPr>
            <w:r w:rsidRPr="009408B1">
              <w:rPr>
                <w:rFonts w:ascii="Source Sans Pro" w:hAnsi="Source Sans Pro"/>
                <w:sz w:val="38"/>
                <w:szCs w:val="24"/>
              </w:rPr>
              <w:lastRenderedPageBreak/>
              <w:t>Discapacidad y pobreza</w:t>
            </w:r>
          </w:p>
          <w:p w:rsidR="00D8671F" w:rsidRPr="009408B1" w:rsidRDefault="00D8671F" w:rsidP="003D0049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Cs w:val="24"/>
              </w:rPr>
            </w:pPr>
            <w:r w:rsidRPr="009408B1">
              <w:rPr>
                <w:rFonts w:ascii="Source Sans Pro" w:hAnsi="Source Sans Pro"/>
                <w:sz w:val="38"/>
                <w:szCs w:val="24"/>
              </w:rPr>
              <w:t>Los hechos</w:t>
            </w:r>
          </w:p>
        </w:tc>
        <w:tc>
          <w:tcPr>
            <w:tcW w:w="4621" w:type="dxa"/>
          </w:tcPr>
          <w:p w:rsidR="00D8671F" w:rsidRPr="009408B1" w:rsidRDefault="00D8671F" w:rsidP="003D0049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Cs w:val="24"/>
              </w:rPr>
            </w:pPr>
            <w:r w:rsidRPr="009408B1">
              <w:rPr>
                <w:rFonts w:ascii="Source Sans Pro" w:hAnsi="Source Sans Pro"/>
                <w:sz w:val="24"/>
                <w:szCs w:val="24"/>
              </w:rPr>
              <w:t>Las personas con discapacidad son la minoría más grande del mundo; representan el 15% de la población mundial.</w:t>
            </w:r>
            <w:r w:rsidRPr="009408B1">
              <w:rPr>
                <w:rFonts w:ascii="Source Sans Pro" w:hAnsi="Source Sans Pro"/>
                <w:sz w:val="24"/>
                <w:szCs w:val="24"/>
                <w:vertAlign w:val="superscript"/>
              </w:rPr>
              <w:t>2</w:t>
            </w:r>
          </w:p>
        </w:tc>
      </w:tr>
      <w:tr w:rsidR="00D8671F" w:rsidRPr="009408B1" w:rsidTr="001C5065">
        <w:tc>
          <w:tcPr>
            <w:tcW w:w="4621" w:type="dxa"/>
          </w:tcPr>
          <w:p w:rsidR="00D8671F" w:rsidRPr="009408B1" w:rsidRDefault="00D8671F" w:rsidP="003D0049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9408B1">
              <w:rPr>
                <w:rFonts w:ascii="Source Sans Pro" w:hAnsi="Source Sans Pro"/>
                <w:sz w:val="24"/>
                <w:szCs w:val="24"/>
              </w:rPr>
              <w:t>El Banco Mundial estima que las personas con discapacidad pueden llegar a representar 1 de cada 5 de las personas más pobres del mundo.</w:t>
            </w:r>
            <w:r w:rsidRPr="009408B1">
              <w:rPr>
                <w:rFonts w:ascii="Source Sans Pro" w:hAnsi="Source Sans Pr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621" w:type="dxa"/>
          </w:tcPr>
          <w:p w:rsidR="00D8671F" w:rsidRPr="009408B1" w:rsidRDefault="00D8671F" w:rsidP="003D0049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9408B1">
              <w:rPr>
                <w:rFonts w:ascii="Source Sans Pro" w:hAnsi="Source Sans Pro"/>
                <w:sz w:val="24"/>
                <w:szCs w:val="24"/>
              </w:rPr>
              <w:t xml:space="preserve">Las mujeres con discapacidad deben hacer frente a barreras adicionales para acceder a servicios de salud para el sistema reproductivo. </w:t>
            </w:r>
          </w:p>
        </w:tc>
      </w:tr>
    </w:tbl>
    <w:p w:rsidR="00D8671F" w:rsidRPr="009408B1" w:rsidRDefault="00D8671F" w:rsidP="003D004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sz w:val="20"/>
          <w:szCs w:val="20"/>
        </w:rPr>
      </w:pPr>
    </w:p>
    <w:p w:rsidR="001627D6" w:rsidRPr="009408B1" w:rsidRDefault="001627D6" w:rsidP="003D004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36"/>
          <w:szCs w:val="24"/>
        </w:rPr>
      </w:pPr>
      <w:r w:rsidRPr="009408B1">
        <w:rPr>
          <w:rFonts w:ascii="Source Sans Pro" w:hAnsi="Source Sans Pro"/>
          <w:b/>
          <w:sz w:val="36"/>
          <w:szCs w:val="24"/>
        </w:rPr>
        <w:t xml:space="preserve">Una lucha constante – </w:t>
      </w:r>
      <w:r w:rsidRPr="009408B1">
        <w:rPr>
          <w:rFonts w:ascii="Source Sans Pro" w:hAnsi="Source Sans Pro"/>
          <w:sz w:val="36"/>
          <w:szCs w:val="24"/>
        </w:rPr>
        <w:t>dentro del Ciclo</w:t>
      </w:r>
    </w:p>
    <w:p w:rsidR="001627D6" w:rsidRPr="009408B1" w:rsidRDefault="001627D6" w:rsidP="003D004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4"/>
        </w:rPr>
      </w:pPr>
      <w:r w:rsidRPr="009408B1">
        <w:rPr>
          <w:rFonts w:ascii="Source Sans Pro" w:hAnsi="Source Sans Pro"/>
          <w:sz w:val="20"/>
          <w:szCs w:val="24"/>
        </w:rPr>
        <w:t xml:space="preserve">Las personas con </w:t>
      </w:r>
      <w:r w:rsidR="00583C92" w:rsidRPr="009408B1">
        <w:rPr>
          <w:rFonts w:ascii="Source Sans Pro" w:hAnsi="Source Sans Pro"/>
          <w:sz w:val="20"/>
          <w:szCs w:val="24"/>
        </w:rPr>
        <w:t xml:space="preserve">discapacidad </w:t>
      </w:r>
      <w:r w:rsidRPr="009408B1">
        <w:rPr>
          <w:rFonts w:ascii="Source Sans Pro" w:hAnsi="Source Sans Pro"/>
          <w:sz w:val="20"/>
          <w:szCs w:val="24"/>
        </w:rPr>
        <w:t xml:space="preserve">que viven en países con </w:t>
      </w:r>
      <w:r w:rsidR="00583C92" w:rsidRPr="009408B1">
        <w:rPr>
          <w:rFonts w:ascii="Source Sans Pro" w:hAnsi="Source Sans Pro"/>
          <w:sz w:val="20"/>
          <w:szCs w:val="24"/>
        </w:rPr>
        <w:t xml:space="preserve">nivel </w:t>
      </w:r>
      <w:r w:rsidRPr="009408B1">
        <w:rPr>
          <w:rFonts w:ascii="Source Sans Pro" w:hAnsi="Source Sans Pro"/>
          <w:sz w:val="20"/>
          <w:szCs w:val="24"/>
        </w:rPr>
        <w:t xml:space="preserve">de renta </w:t>
      </w:r>
      <w:r w:rsidR="00583C92" w:rsidRPr="009408B1">
        <w:rPr>
          <w:rFonts w:ascii="Source Sans Pro" w:hAnsi="Source Sans Pro"/>
          <w:sz w:val="20"/>
          <w:szCs w:val="24"/>
        </w:rPr>
        <w:t xml:space="preserve">baja </w:t>
      </w:r>
      <w:r w:rsidRPr="009408B1">
        <w:rPr>
          <w:rFonts w:ascii="Source Sans Pro" w:hAnsi="Source Sans Pro"/>
          <w:sz w:val="20"/>
          <w:szCs w:val="24"/>
        </w:rPr>
        <w:t>-</w:t>
      </w:r>
      <w:r w:rsidR="00583C92" w:rsidRPr="009408B1">
        <w:rPr>
          <w:rFonts w:ascii="Source Sans Pro" w:hAnsi="Source Sans Pro"/>
          <w:sz w:val="20"/>
          <w:szCs w:val="24"/>
        </w:rPr>
        <w:t xml:space="preserve">media </w:t>
      </w:r>
      <w:r w:rsidRPr="009408B1">
        <w:rPr>
          <w:rFonts w:ascii="Source Sans Pro" w:hAnsi="Source Sans Pro"/>
          <w:sz w:val="20"/>
          <w:szCs w:val="24"/>
        </w:rPr>
        <w:t>se ven discriminadas a menudo en su derecho de acceso a atención médica debido a</w:t>
      </w:r>
      <w:r w:rsidR="004A23E6" w:rsidRPr="009408B1">
        <w:rPr>
          <w:rFonts w:ascii="Source Sans Pro" w:hAnsi="Source Sans Pro"/>
          <w:sz w:val="20"/>
          <w:szCs w:val="24"/>
        </w:rPr>
        <w:t xml:space="preserve"> que</w:t>
      </w:r>
      <w:r w:rsidRPr="009408B1">
        <w:rPr>
          <w:rFonts w:ascii="Source Sans Pro" w:hAnsi="Source Sans Pro"/>
          <w:sz w:val="20"/>
          <w:szCs w:val="24"/>
        </w:rPr>
        <w:t>:</w:t>
      </w:r>
    </w:p>
    <w:p w:rsidR="001627D6" w:rsidRPr="009408B1" w:rsidRDefault="001627D6" w:rsidP="003D004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20"/>
          <w:szCs w:val="24"/>
        </w:rPr>
      </w:pPr>
      <w:r w:rsidRPr="009408B1">
        <w:rPr>
          <w:rFonts w:ascii="Source Sans Pro" w:hAnsi="Source Sans Pro"/>
          <w:sz w:val="20"/>
          <w:szCs w:val="24"/>
        </w:rPr>
        <w:t>No se puede acceder con facilidad a centros de salud.</w:t>
      </w:r>
    </w:p>
    <w:p w:rsidR="001627D6" w:rsidRPr="009408B1" w:rsidRDefault="001627D6" w:rsidP="003D004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20"/>
          <w:szCs w:val="24"/>
        </w:rPr>
      </w:pPr>
      <w:r w:rsidRPr="009408B1">
        <w:rPr>
          <w:rFonts w:ascii="Source Sans Pro" w:hAnsi="Source Sans Pro"/>
          <w:sz w:val="20"/>
          <w:szCs w:val="24"/>
        </w:rPr>
        <w:t xml:space="preserve">Los </w:t>
      </w:r>
      <w:r w:rsidR="00583C92" w:rsidRPr="009408B1">
        <w:rPr>
          <w:rFonts w:ascii="Source Sans Pro" w:hAnsi="Source Sans Pro"/>
          <w:sz w:val="20"/>
          <w:szCs w:val="24"/>
        </w:rPr>
        <w:t xml:space="preserve">costos </w:t>
      </w:r>
      <w:r w:rsidRPr="009408B1">
        <w:rPr>
          <w:rFonts w:ascii="Source Sans Pro" w:hAnsi="Source Sans Pro"/>
          <w:sz w:val="20"/>
          <w:szCs w:val="24"/>
        </w:rPr>
        <w:t>médicos y de los medicamentos pueden ser altos.</w:t>
      </w:r>
    </w:p>
    <w:p w:rsidR="001627D6" w:rsidRPr="009408B1" w:rsidRDefault="001627D6" w:rsidP="003D004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20"/>
          <w:szCs w:val="24"/>
        </w:rPr>
      </w:pPr>
      <w:r w:rsidRPr="009408B1">
        <w:rPr>
          <w:rFonts w:ascii="Source Sans Pro" w:hAnsi="Source Sans Pro"/>
          <w:sz w:val="20"/>
          <w:szCs w:val="24"/>
        </w:rPr>
        <w:t>La información acerca de servicios de atención médica puede ser complicada de entender y/o el acceso a los mismos puede ser difícil.</w:t>
      </w:r>
    </w:p>
    <w:p w:rsidR="001627D6" w:rsidRPr="009408B1" w:rsidRDefault="001627D6" w:rsidP="003D004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20"/>
          <w:szCs w:val="24"/>
        </w:rPr>
      </w:pPr>
      <w:r w:rsidRPr="009408B1">
        <w:rPr>
          <w:rFonts w:ascii="Source Sans Pro" w:hAnsi="Source Sans Pro"/>
          <w:sz w:val="20"/>
          <w:szCs w:val="24"/>
        </w:rPr>
        <w:t xml:space="preserve">Las familias y comunidades pueden tener actitudes negativas hacia las personas con </w:t>
      </w:r>
      <w:r w:rsidR="00583C92" w:rsidRPr="009408B1">
        <w:rPr>
          <w:rFonts w:ascii="Source Sans Pro" w:hAnsi="Source Sans Pro"/>
          <w:sz w:val="20"/>
          <w:szCs w:val="24"/>
        </w:rPr>
        <w:t xml:space="preserve">discapacidad </w:t>
      </w:r>
      <w:r w:rsidRPr="009408B1">
        <w:rPr>
          <w:rFonts w:ascii="Source Sans Pro" w:hAnsi="Source Sans Pro"/>
          <w:sz w:val="20"/>
          <w:szCs w:val="24"/>
        </w:rPr>
        <w:t xml:space="preserve">y no entienden la importancia de la atención médica para mejorar la calidad de vida, o el valor de las contribuciones que las personas con </w:t>
      </w:r>
      <w:r w:rsidR="00583C92" w:rsidRPr="009408B1">
        <w:rPr>
          <w:rFonts w:ascii="Source Sans Pro" w:hAnsi="Source Sans Pro"/>
          <w:sz w:val="20"/>
          <w:szCs w:val="24"/>
        </w:rPr>
        <w:t xml:space="preserve">discapacidad </w:t>
      </w:r>
      <w:r w:rsidRPr="009408B1">
        <w:rPr>
          <w:rFonts w:ascii="Source Sans Pro" w:hAnsi="Source Sans Pro"/>
          <w:sz w:val="20"/>
          <w:szCs w:val="24"/>
        </w:rPr>
        <w:t>pueden hacer a la comunidad.</w:t>
      </w:r>
    </w:p>
    <w:p w:rsidR="001627D6" w:rsidRPr="009408B1" w:rsidRDefault="001627D6" w:rsidP="003D004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sz w:val="36"/>
          <w:szCs w:val="24"/>
        </w:rPr>
      </w:pPr>
      <w:r w:rsidRPr="009408B1">
        <w:rPr>
          <w:rFonts w:ascii="Source Sans Pro" w:hAnsi="Source Sans Pro"/>
          <w:sz w:val="36"/>
          <w:szCs w:val="24"/>
        </w:rPr>
        <w:t xml:space="preserve">Los cambios reales </w:t>
      </w:r>
      <w:r w:rsidRPr="009408B1">
        <w:rPr>
          <w:rFonts w:ascii="Source Sans Pro" w:hAnsi="Source Sans Pro"/>
          <w:b/>
          <w:sz w:val="36"/>
          <w:szCs w:val="24"/>
        </w:rPr>
        <w:t>ocurren</w:t>
      </w:r>
    </w:p>
    <w:p w:rsidR="00D8671F" w:rsidRPr="009408B1" w:rsidRDefault="00D8671F" w:rsidP="003D004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4"/>
        </w:rPr>
      </w:pPr>
      <w:r w:rsidRPr="009408B1">
        <w:rPr>
          <w:rFonts w:ascii="Source Sans Pro" w:hAnsi="Source Sans Pro"/>
          <w:b/>
          <w:color w:val="FF0000"/>
          <w:szCs w:val="24"/>
        </w:rPr>
        <w:t xml:space="preserve">“Descubrí en el centro de salud lo que era la accesibilidad; si yo no podía subir las escaleras, ellos bajarían y me tratarían en el piso de abajo”. </w:t>
      </w:r>
      <w:r w:rsidRPr="009408B1">
        <w:rPr>
          <w:rFonts w:ascii="Source Sans Pro" w:hAnsi="Source Sans Pro"/>
          <w:color w:val="FF0000"/>
          <w:szCs w:val="24"/>
        </w:rPr>
        <w:t xml:space="preserve">— </w:t>
      </w:r>
      <w:proofErr w:type="spellStart"/>
      <w:r w:rsidRPr="009408B1">
        <w:rPr>
          <w:rFonts w:ascii="Source Sans Pro" w:hAnsi="Source Sans Pro"/>
          <w:b/>
          <w:color w:val="FF0000"/>
          <w:szCs w:val="24"/>
        </w:rPr>
        <w:t>Sieng</w:t>
      </w:r>
      <w:proofErr w:type="spellEnd"/>
      <w:r w:rsidRPr="009408B1">
        <w:rPr>
          <w:rFonts w:ascii="Source Sans Pro" w:hAnsi="Source Sans Pro"/>
          <w:b/>
          <w:color w:val="FF0000"/>
          <w:szCs w:val="24"/>
        </w:rPr>
        <w:t xml:space="preserve"> </w:t>
      </w:r>
      <w:proofErr w:type="spellStart"/>
      <w:r w:rsidRPr="009408B1">
        <w:rPr>
          <w:rFonts w:ascii="Source Sans Pro" w:hAnsi="Source Sans Pro"/>
          <w:b/>
          <w:color w:val="FF0000"/>
          <w:szCs w:val="24"/>
        </w:rPr>
        <w:t>Sok</w:t>
      </w:r>
      <w:proofErr w:type="spellEnd"/>
      <w:r w:rsidRPr="009408B1">
        <w:rPr>
          <w:rFonts w:ascii="Source Sans Pro" w:hAnsi="Source Sans Pro"/>
          <w:b/>
          <w:color w:val="FF0000"/>
          <w:szCs w:val="24"/>
        </w:rPr>
        <w:t xml:space="preserve"> </w:t>
      </w:r>
      <w:proofErr w:type="spellStart"/>
      <w:r w:rsidRPr="009408B1">
        <w:rPr>
          <w:rFonts w:ascii="Source Sans Pro" w:hAnsi="Source Sans Pro"/>
          <w:b/>
          <w:color w:val="FF0000"/>
          <w:szCs w:val="24"/>
        </w:rPr>
        <w:t>Chann</w:t>
      </w:r>
      <w:proofErr w:type="spellEnd"/>
      <w:r w:rsidRPr="009408B1">
        <w:rPr>
          <w:rFonts w:ascii="Source Sans Pro" w:hAnsi="Source Sans Pro"/>
          <w:b/>
          <w:color w:val="FF0000"/>
          <w:szCs w:val="24"/>
        </w:rPr>
        <w:t>, Camboya</w:t>
      </w:r>
      <w:r w:rsidRPr="009408B1">
        <w:rPr>
          <w:rFonts w:ascii="Source Sans Pro" w:hAnsi="Source Sans Pro"/>
          <w:sz w:val="20"/>
          <w:szCs w:val="24"/>
        </w:rPr>
        <w:t xml:space="preserve"> </w:t>
      </w:r>
    </w:p>
    <w:p w:rsidR="00D8671F" w:rsidRPr="009408B1" w:rsidRDefault="00D8671F" w:rsidP="003D004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</w:rPr>
      </w:pPr>
      <w:r w:rsidRPr="009408B1">
        <w:rPr>
          <w:rFonts w:ascii="Source Sans Pro" w:hAnsi="Source Sans Pro"/>
          <w:sz w:val="20"/>
          <w:szCs w:val="24"/>
        </w:rPr>
        <w:t>A pesar de las dificultades que pueden rodear a la prestación de servicios médicos de calidad inclusivos a personas en comunidades con nivel de renta baja -media, hay soluciones. Los servicios de atención médica pueden:</w:t>
      </w:r>
    </w:p>
    <w:p w:rsidR="00D8671F" w:rsidRPr="009408B1" w:rsidRDefault="00D8671F" w:rsidP="003D004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20"/>
          <w:szCs w:val="24"/>
        </w:rPr>
      </w:pPr>
      <w:r w:rsidRPr="009408B1">
        <w:rPr>
          <w:rFonts w:ascii="Source Sans Pro" w:hAnsi="Source Sans Pro"/>
          <w:sz w:val="20"/>
          <w:szCs w:val="24"/>
        </w:rPr>
        <w:t>Ser diseñados con el aporte de personas con discapacidad para asegurar la prestación de servicios conforme a las necesidades de todo el mundo.</w:t>
      </w:r>
    </w:p>
    <w:p w:rsidR="00D8671F" w:rsidRPr="009408B1" w:rsidRDefault="00D8671F" w:rsidP="003D004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20"/>
          <w:szCs w:val="24"/>
        </w:rPr>
      </w:pPr>
      <w:r w:rsidRPr="009408B1">
        <w:rPr>
          <w:rFonts w:ascii="Source Sans Pro" w:hAnsi="Source Sans Pro"/>
          <w:sz w:val="20"/>
          <w:szCs w:val="24"/>
        </w:rPr>
        <w:t>Ser flexibles respecto a dónde se prestan dichos servicios.</w:t>
      </w:r>
    </w:p>
    <w:p w:rsidR="00D8671F" w:rsidRPr="009408B1" w:rsidRDefault="00D8671F" w:rsidP="003D004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20"/>
          <w:szCs w:val="24"/>
        </w:rPr>
      </w:pPr>
      <w:r w:rsidRPr="009408B1">
        <w:rPr>
          <w:rFonts w:ascii="Source Sans Pro" w:hAnsi="Source Sans Pro"/>
          <w:sz w:val="20"/>
          <w:szCs w:val="24"/>
        </w:rPr>
        <w:t>Asegurar que la información relativa a atención médica sea accesible para personas sordas o con problemas de la capacidad auditiva, ciegas o con impedimentos de la vista, o personas con una discapacidad psicosocial.</w:t>
      </w:r>
    </w:p>
    <w:p w:rsidR="00D8671F" w:rsidRPr="009408B1" w:rsidRDefault="00D8671F" w:rsidP="003D004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Cs w:val="24"/>
        </w:rPr>
      </w:pPr>
      <w:r w:rsidRPr="009408B1">
        <w:rPr>
          <w:rFonts w:ascii="Source Sans Pro" w:hAnsi="Source Sans Pro"/>
          <w:sz w:val="20"/>
          <w:szCs w:val="24"/>
        </w:rPr>
        <w:t xml:space="preserve">Asegurar que haya servicios de salud reproductiva a disposición de mujeres con discapacidad y que el acceso a los mismos sea fácil. </w:t>
      </w:r>
    </w:p>
    <w:p w:rsidR="00D8671F" w:rsidRPr="009408B1" w:rsidRDefault="00D8671F" w:rsidP="003D004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120" w:after="240" w:line="280" w:lineRule="auto"/>
        <w:rPr>
          <w:rFonts w:ascii="Source Sans Pro" w:hAnsi="Source Sans Pro"/>
          <w:sz w:val="20"/>
          <w:szCs w:val="24"/>
        </w:rPr>
      </w:pPr>
      <w:r w:rsidRPr="009408B1">
        <w:rPr>
          <w:rFonts w:ascii="Source Sans Pro" w:hAnsi="Source Sans Pro"/>
          <w:sz w:val="20"/>
          <w:szCs w:val="24"/>
        </w:rPr>
        <w:t>Desarrollar una estructura de costos /cargos que permita asegurar que la gente más pobre pueda seguir teniendo acceso a atención médica.</w:t>
      </w:r>
    </w:p>
    <w:p w:rsidR="00D8671F" w:rsidRPr="009408B1" w:rsidRDefault="00D8671F" w:rsidP="003D004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20"/>
          <w:szCs w:val="24"/>
        </w:rPr>
      </w:pPr>
    </w:p>
    <w:p w:rsidR="001627D6" w:rsidRPr="009408B1" w:rsidRDefault="001627D6" w:rsidP="003D004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Cs w:val="24"/>
        </w:rPr>
      </w:pPr>
      <w:r w:rsidRPr="009408B1">
        <w:rPr>
          <w:rFonts w:ascii="Source Sans Pro" w:hAnsi="Source Sans Pro"/>
          <w:sz w:val="20"/>
          <w:szCs w:val="24"/>
        </w:rPr>
        <w:lastRenderedPageBreak/>
        <w:t xml:space="preserve">En </w:t>
      </w:r>
      <w:r w:rsidR="00583C92" w:rsidRPr="009408B1">
        <w:rPr>
          <w:rFonts w:ascii="Source Sans Pro" w:hAnsi="Source Sans Pro"/>
          <w:sz w:val="20"/>
          <w:szCs w:val="24"/>
        </w:rPr>
        <w:t xml:space="preserve">el </w:t>
      </w:r>
      <w:r w:rsidRPr="009408B1">
        <w:rPr>
          <w:rFonts w:ascii="Source Sans Pro" w:hAnsi="Source Sans Pro"/>
          <w:sz w:val="20"/>
          <w:szCs w:val="24"/>
        </w:rPr>
        <w:t xml:space="preserve">2015 el mundo se comprometió con la Agenda para el Desarrollo Sostenible </w:t>
      </w:r>
      <w:r w:rsidR="00583C92" w:rsidRPr="009408B1">
        <w:rPr>
          <w:rFonts w:ascii="Source Sans Pro" w:hAnsi="Source Sans Pro"/>
          <w:sz w:val="20"/>
          <w:szCs w:val="24"/>
        </w:rPr>
        <w:t xml:space="preserve">al </w:t>
      </w:r>
      <w:r w:rsidRPr="009408B1">
        <w:rPr>
          <w:rFonts w:ascii="Source Sans Pro" w:hAnsi="Source Sans Pro"/>
          <w:sz w:val="20"/>
          <w:szCs w:val="24"/>
        </w:rPr>
        <w:t xml:space="preserve">2030. Esta Agenda es un plan de acción para las personas, el planeta y la prosperidad. La Agenda 2030 y los 17 objetivos correspondientes, incluido el Objetivo 3 relativo a Salud y Bienestar Adecuados, deben ser implementados de conformidad con la Convención sobre los Derechos de las Personas con Discapacidad.  </w:t>
      </w:r>
    </w:p>
    <w:p w:rsidR="001627D6" w:rsidRPr="009408B1" w:rsidRDefault="001627D6" w:rsidP="003D004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color w:val="FF0000"/>
          <w:szCs w:val="24"/>
        </w:rPr>
      </w:pPr>
      <w:r w:rsidRPr="009408B1">
        <w:rPr>
          <w:rFonts w:ascii="Source Sans Pro" w:hAnsi="Source Sans Pro"/>
          <w:sz w:val="20"/>
          <w:szCs w:val="24"/>
        </w:rPr>
        <w:t xml:space="preserve">Dando respuesta a los retos a los que han de hacer frente las personas con </w:t>
      </w:r>
      <w:r w:rsidR="001B2360" w:rsidRPr="009408B1">
        <w:rPr>
          <w:rFonts w:ascii="Source Sans Pro" w:hAnsi="Source Sans Pro"/>
          <w:sz w:val="20"/>
          <w:szCs w:val="24"/>
        </w:rPr>
        <w:t xml:space="preserve">discapacidad </w:t>
      </w:r>
      <w:r w:rsidRPr="009408B1">
        <w:rPr>
          <w:rFonts w:ascii="Source Sans Pro" w:hAnsi="Source Sans Pro"/>
          <w:sz w:val="20"/>
          <w:szCs w:val="24"/>
        </w:rPr>
        <w:t xml:space="preserve">en países con </w:t>
      </w:r>
      <w:r w:rsidR="001B2360" w:rsidRPr="009408B1">
        <w:rPr>
          <w:rFonts w:ascii="Source Sans Pro" w:hAnsi="Source Sans Pro"/>
          <w:sz w:val="20"/>
          <w:szCs w:val="24"/>
        </w:rPr>
        <w:t xml:space="preserve">nivel bajo </w:t>
      </w:r>
      <w:r w:rsidRPr="009408B1">
        <w:rPr>
          <w:rFonts w:ascii="Source Sans Pro" w:hAnsi="Source Sans Pro"/>
          <w:sz w:val="20"/>
          <w:szCs w:val="24"/>
        </w:rPr>
        <w:t>-</w:t>
      </w:r>
      <w:r w:rsidR="001B2360" w:rsidRPr="009408B1">
        <w:rPr>
          <w:rFonts w:ascii="Source Sans Pro" w:hAnsi="Source Sans Pro"/>
          <w:sz w:val="20"/>
          <w:szCs w:val="24"/>
        </w:rPr>
        <w:t xml:space="preserve">medio </w:t>
      </w:r>
      <w:r w:rsidRPr="009408B1">
        <w:rPr>
          <w:rFonts w:ascii="Source Sans Pro" w:hAnsi="Source Sans Pro"/>
          <w:sz w:val="20"/>
          <w:szCs w:val="24"/>
        </w:rPr>
        <w:t xml:space="preserve">de renta, no solo abogamos por los derechos humanos de las personas con </w:t>
      </w:r>
      <w:r w:rsidR="001B2360" w:rsidRPr="009408B1">
        <w:rPr>
          <w:rFonts w:ascii="Source Sans Pro" w:hAnsi="Source Sans Pro"/>
          <w:sz w:val="20"/>
          <w:szCs w:val="24"/>
        </w:rPr>
        <w:t>discapacidad</w:t>
      </w:r>
      <w:r w:rsidRPr="009408B1">
        <w:rPr>
          <w:rFonts w:ascii="Source Sans Pro" w:hAnsi="Source Sans Pro"/>
          <w:sz w:val="20"/>
          <w:szCs w:val="24"/>
        </w:rPr>
        <w:t>, sino que además todo el mundo se beneficia de su contribución.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21"/>
        <w:gridCol w:w="4621"/>
      </w:tblGrid>
      <w:tr w:rsidR="001627D6" w:rsidRPr="009408B1">
        <w:tc>
          <w:tcPr>
            <w:tcW w:w="4621" w:type="dxa"/>
          </w:tcPr>
          <w:p w:rsidR="001627D6" w:rsidRPr="009408B1" w:rsidRDefault="001627D6" w:rsidP="003D0049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 w:val="38"/>
                <w:szCs w:val="24"/>
              </w:rPr>
            </w:pPr>
            <w:r w:rsidRPr="009408B1">
              <w:rPr>
                <w:rFonts w:ascii="Source Sans Pro" w:hAnsi="Source Sans Pro"/>
                <w:sz w:val="38"/>
                <w:szCs w:val="24"/>
              </w:rPr>
              <w:t>Discapacidad y pobreza</w:t>
            </w:r>
          </w:p>
          <w:p w:rsidR="001627D6" w:rsidRPr="009408B1" w:rsidRDefault="001627D6" w:rsidP="003D0049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Cs w:val="24"/>
              </w:rPr>
            </w:pPr>
            <w:r w:rsidRPr="009408B1">
              <w:rPr>
                <w:rFonts w:ascii="Source Sans Pro" w:hAnsi="Source Sans Pro"/>
                <w:sz w:val="38"/>
                <w:szCs w:val="24"/>
              </w:rPr>
              <w:t>Los hechos</w:t>
            </w:r>
          </w:p>
        </w:tc>
        <w:tc>
          <w:tcPr>
            <w:tcW w:w="4621" w:type="dxa"/>
          </w:tcPr>
          <w:p w:rsidR="001627D6" w:rsidRPr="009408B1" w:rsidRDefault="001627D6" w:rsidP="003D0049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Cs w:val="24"/>
              </w:rPr>
            </w:pPr>
            <w:r w:rsidRPr="009408B1">
              <w:rPr>
                <w:rFonts w:ascii="Source Sans Pro" w:hAnsi="Source Sans Pro"/>
                <w:sz w:val="24"/>
                <w:szCs w:val="24"/>
              </w:rPr>
              <w:t xml:space="preserve">Las personas con </w:t>
            </w:r>
            <w:r w:rsidR="001B2360" w:rsidRPr="009408B1">
              <w:rPr>
                <w:rFonts w:ascii="Source Sans Pro" w:hAnsi="Source Sans Pro"/>
                <w:sz w:val="24"/>
                <w:szCs w:val="24"/>
              </w:rPr>
              <w:t xml:space="preserve">discapacidad </w:t>
            </w:r>
            <w:r w:rsidRPr="009408B1">
              <w:rPr>
                <w:rFonts w:ascii="Source Sans Pro" w:hAnsi="Source Sans Pro"/>
                <w:sz w:val="24"/>
                <w:szCs w:val="24"/>
              </w:rPr>
              <w:t>a menudo no pueden acceder a información o actividades dirigidas a la promoción de la salud.</w:t>
            </w:r>
          </w:p>
        </w:tc>
      </w:tr>
      <w:tr w:rsidR="001627D6" w:rsidRPr="009408B1">
        <w:tc>
          <w:tcPr>
            <w:tcW w:w="4621" w:type="dxa"/>
          </w:tcPr>
          <w:p w:rsidR="001627D6" w:rsidRPr="009408B1" w:rsidRDefault="001627D6" w:rsidP="003D0049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9408B1">
              <w:rPr>
                <w:rFonts w:ascii="Source Sans Pro" w:hAnsi="Source Sans Pro"/>
                <w:sz w:val="24"/>
                <w:szCs w:val="24"/>
              </w:rPr>
              <w:t xml:space="preserve">Las pruebas demuestran que las personas con </w:t>
            </w:r>
            <w:r w:rsidR="001B2360" w:rsidRPr="009408B1">
              <w:rPr>
                <w:rFonts w:ascii="Source Sans Pro" w:hAnsi="Source Sans Pro"/>
                <w:sz w:val="24"/>
                <w:szCs w:val="24"/>
              </w:rPr>
              <w:t xml:space="preserve">discapacidad </w:t>
            </w:r>
            <w:r w:rsidRPr="009408B1">
              <w:rPr>
                <w:rFonts w:ascii="Source Sans Pro" w:hAnsi="Source Sans Pro"/>
                <w:sz w:val="24"/>
                <w:szCs w:val="24"/>
              </w:rPr>
              <w:t>a menudo experimentan niveles inferiores de atención médica en comparación con la población general.</w:t>
            </w:r>
          </w:p>
        </w:tc>
        <w:tc>
          <w:tcPr>
            <w:tcW w:w="4621" w:type="dxa"/>
          </w:tcPr>
          <w:p w:rsidR="001627D6" w:rsidRPr="009408B1" w:rsidRDefault="001627D6" w:rsidP="003D0049">
            <w:pPr>
              <w:autoSpaceDE w:val="0"/>
              <w:autoSpaceDN w:val="0"/>
              <w:adjustRightInd w:val="0"/>
              <w:spacing w:before="120" w:after="240" w:line="240" w:lineRule="auto"/>
              <w:rPr>
                <w:rFonts w:ascii="Source Sans Pro" w:hAnsi="Source Sans Pro"/>
                <w:sz w:val="24"/>
                <w:szCs w:val="24"/>
              </w:rPr>
            </w:pPr>
            <w:r w:rsidRPr="009408B1">
              <w:rPr>
                <w:rFonts w:ascii="Source Sans Pro" w:hAnsi="Source Sans Pro"/>
                <w:sz w:val="24"/>
                <w:szCs w:val="24"/>
              </w:rPr>
              <w:t xml:space="preserve">Únicamente el 5% – 15% de las personas en países con </w:t>
            </w:r>
            <w:r w:rsidR="001B2360" w:rsidRPr="009408B1">
              <w:rPr>
                <w:rFonts w:ascii="Source Sans Pro" w:hAnsi="Source Sans Pro"/>
                <w:sz w:val="24"/>
                <w:szCs w:val="24"/>
              </w:rPr>
              <w:t xml:space="preserve">nivel </w:t>
            </w:r>
            <w:r w:rsidRPr="009408B1">
              <w:rPr>
                <w:rFonts w:ascii="Source Sans Pro" w:hAnsi="Source Sans Pro"/>
                <w:sz w:val="24"/>
                <w:szCs w:val="24"/>
              </w:rPr>
              <w:t xml:space="preserve">de renta </w:t>
            </w:r>
            <w:r w:rsidR="001B2360" w:rsidRPr="009408B1">
              <w:rPr>
                <w:rFonts w:ascii="Source Sans Pro" w:hAnsi="Source Sans Pro"/>
                <w:sz w:val="24"/>
                <w:szCs w:val="24"/>
              </w:rPr>
              <w:t xml:space="preserve">baja </w:t>
            </w:r>
            <w:r w:rsidRPr="009408B1">
              <w:rPr>
                <w:rFonts w:ascii="Source Sans Pro" w:hAnsi="Source Sans Pro"/>
                <w:sz w:val="24"/>
                <w:szCs w:val="24"/>
              </w:rPr>
              <w:t>-</w:t>
            </w:r>
            <w:r w:rsidR="001B2360" w:rsidRPr="009408B1">
              <w:rPr>
                <w:rFonts w:ascii="Source Sans Pro" w:hAnsi="Source Sans Pro"/>
                <w:sz w:val="24"/>
                <w:szCs w:val="24"/>
              </w:rPr>
              <w:t xml:space="preserve">media </w:t>
            </w:r>
            <w:r w:rsidRPr="009408B1">
              <w:rPr>
                <w:rFonts w:ascii="Source Sans Pro" w:hAnsi="Source Sans Pro"/>
                <w:sz w:val="24"/>
                <w:szCs w:val="24"/>
              </w:rPr>
              <w:t>que requieren dispositivos/tecnologías de ayuda obtienen el equipo que necesitan.</w:t>
            </w:r>
            <w:r w:rsidRPr="009408B1">
              <w:rPr>
                <w:rFonts w:ascii="Source Sans Pro" w:hAnsi="Source Sans Pro"/>
                <w:sz w:val="24"/>
                <w:szCs w:val="24"/>
                <w:vertAlign w:val="superscript"/>
              </w:rPr>
              <w:t>3</w:t>
            </w:r>
          </w:p>
        </w:tc>
      </w:tr>
    </w:tbl>
    <w:p w:rsidR="001627D6" w:rsidRPr="009408B1" w:rsidRDefault="009408B1" w:rsidP="003D004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sz w:val="36"/>
          <w:szCs w:val="24"/>
        </w:rPr>
      </w:pPr>
      <w:r>
        <w:rPr>
          <w:rFonts w:ascii="Source Sans Pro" w:hAnsi="Source Sans Pro"/>
          <w:sz w:val="20"/>
          <w:szCs w:val="20"/>
        </w:rPr>
        <w:br/>
      </w:r>
      <w:r w:rsidR="001627D6" w:rsidRPr="009408B1">
        <w:rPr>
          <w:rFonts w:ascii="Source Sans Pro" w:hAnsi="Source Sans Pro"/>
          <w:sz w:val="36"/>
          <w:szCs w:val="24"/>
        </w:rPr>
        <w:t>PONGAMOS FIN AL CICLO</w:t>
      </w:r>
    </w:p>
    <w:p w:rsidR="001627D6" w:rsidRPr="009408B1" w:rsidRDefault="001627D6" w:rsidP="003D004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color w:val="000000"/>
          <w:sz w:val="20"/>
          <w:szCs w:val="24"/>
        </w:rPr>
      </w:pPr>
      <w:r w:rsidRPr="009408B1">
        <w:rPr>
          <w:rFonts w:ascii="Source Sans Pro" w:hAnsi="Source Sans Pro"/>
          <w:b/>
          <w:szCs w:val="24"/>
        </w:rPr>
        <w:t xml:space="preserve">END THE CYCLE </w:t>
      </w:r>
      <w:r w:rsidRPr="009408B1">
        <w:rPr>
          <w:rFonts w:ascii="Source Sans Pro" w:hAnsi="Source Sans Pro"/>
          <w:szCs w:val="24"/>
        </w:rPr>
        <w:t xml:space="preserve">trabaja para promover los derechos humanos y experiencias </w:t>
      </w:r>
      <w:r w:rsidR="001B2360" w:rsidRPr="009408B1">
        <w:rPr>
          <w:rFonts w:ascii="Source Sans Pro" w:hAnsi="Source Sans Pro"/>
          <w:szCs w:val="24"/>
        </w:rPr>
        <w:t xml:space="preserve">de vida </w:t>
      </w:r>
      <w:r w:rsidRPr="009408B1">
        <w:rPr>
          <w:rFonts w:ascii="Source Sans Pro" w:hAnsi="Source Sans Pro"/>
          <w:szCs w:val="24"/>
        </w:rPr>
        <w:t xml:space="preserve">de las personas con </w:t>
      </w:r>
      <w:r w:rsidR="001B2360" w:rsidRPr="009408B1">
        <w:rPr>
          <w:rFonts w:ascii="Source Sans Pro" w:hAnsi="Source Sans Pro"/>
          <w:szCs w:val="24"/>
        </w:rPr>
        <w:t xml:space="preserve">discapacidad </w:t>
      </w:r>
      <w:r w:rsidRPr="009408B1">
        <w:rPr>
          <w:rFonts w:ascii="Source Sans Pro" w:hAnsi="Source Sans Pro"/>
          <w:szCs w:val="24"/>
        </w:rPr>
        <w:t xml:space="preserve">en países con </w:t>
      </w:r>
      <w:r w:rsidR="001B2360" w:rsidRPr="009408B1">
        <w:rPr>
          <w:rFonts w:ascii="Source Sans Pro" w:hAnsi="Source Sans Pro"/>
          <w:szCs w:val="24"/>
        </w:rPr>
        <w:t xml:space="preserve">nivel </w:t>
      </w:r>
      <w:r w:rsidRPr="009408B1">
        <w:rPr>
          <w:rFonts w:ascii="Source Sans Pro" w:hAnsi="Source Sans Pro"/>
          <w:szCs w:val="24"/>
        </w:rPr>
        <w:t xml:space="preserve">de renta </w:t>
      </w:r>
      <w:r w:rsidR="001B2360" w:rsidRPr="009408B1">
        <w:rPr>
          <w:rFonts w:ascii="Source Sans Pro" w:hAnsi="Source Sans Pro"/>
          <w:szCs w:val="24"/>
        </w:rPr>
        <w:t xml:space="preserve">baja </w:t>
      </w:r>
      <w:r w:rsidRPr="009408B1">
        <w:rPr>
          <w:rFonts w:ascii="Source Sans Pro" w:hAnsi="Source Sans Pro"/>
          <w:szCs w:val="24"/>
        </w:rPr>
        <w:t xml:space="preserve">y </w:t>
      </w:r>
      <w:r w:rsidR="001B2360" w:rsidRPr="009408B1">
        <w:rPr>
          <w:rFonts w:ascii="Source Sans Pro" w:hAnsi="Source Sans Pro"/>
          <w:szCs w:val="24"/>
        </w:rPr>
        <w:t>media</w:t>
      </w:r>
      <w:r w:rsidRPr="009408B1">
        <w:rPr>
          <w:rFonts w:ascii="Source Sans Pro" w:hAnsi="Source Sans Pro"/>
          <w:szCs w:val="24"/>
        </w:rPr>
        <w:t>.</w:t>
      </w:r>
    </w:p>
    <w:p w:rsidR="001627D6" w:rsidRPr="009408B1" w:rsidRDefault="001627D6" w:rsidP="003D0049">
      <w:pPr>
        <w:autoSpaceDE w:val="0"/>
        <w:autoSpaceDN w:val="0"/>
        <w:adjustRightInd w:val="0"/>
        <w:spacing w:before="120" w:after="240" w:line="240" w:lineRule="auto"/>
        <w:rPr>
          <w:rFonts w:ascii="Source Sans Pro" w:hAnsi="Source Sans Pro"/>
          <w:b/>
          <w:color w:val="000000"/>
        </w:rPr>
      </w:pPr>
      <w:r w:rsidRPr="009408B1">
        <w:rPr>
          <w:rFonts w:ascii="Source Sans Pro" w:hAnsi="Source Sans Pro"/>
          <w:b/>
          <w:color w:val="000000"/>
        </w:rPr>
        <w:t xml:space="preserve">Acceda a vídeos, historias y otros recursos en </w:t>
      </w:r>
      <w:hyperlink r:id="rId6" w:history="1">
        <w:r w:rsidRPr="009408B1">
          <w:rPr>
            <w:rStyle w:val="Hyperlink"/>
            <w:rFonts w:ascii="Source Sans Pro" w:hAnsi="Source Sans Pro"/>
            <w:b/>
          </w:rPr>
          <w:t>www.endthecycle.info</w:t>
        </w:r>
      </w:hyperlink>
      <w:r w:rsidRPr="009408B1">
        <w:rPr>
          <w:rFonts w:ascii="Source Sans Pro" w:hAnsi="Source Sans Pro"/>
          <w:b/>
          <w:color w:val="000000"/>
        </w:rPr>
        <w:t xml:space="preserve"> y descárguelos.</w:t>
      </w:r>
    </w:p>
    <w:p w:rsidR="001627D6" w:rsidRDefault="00D8671F" w:rsidP="003D0049">
      <w:pPr>
        <w:pBdr>
          <w:bottom w:val="single" w:sz="6" w:space="1" w:color="auto"/>
        </w:pBdr>
        <w:autoSpaceDE w:val="0"/>
        <w:autoSpaceDN w:val="0"/>
        <w:adjustRightInd w:val="0"/>
        <w:spacing w:before="120" w:after="240" w:line="240" w:lineRule="auto"/>
        <w:rPr>
          <w:rFonts w:ascii="Source Sans Pro" w:hAnsi="Source Sans Pro" w:cs="AkzidenzGroteskBE-Bold"/>
          <w:b/>
          <w:bCs/>
          <w:lang w:val="en-AU"/>
        </w:rPr>
      </w:pPr>
      <w:r w:rsidRPr="009408B1">
        <w:rPr>
          <w:rFonts w:ascii="Source Sans Pro" w:hAnsi="Source Sans Pro"/>
          <w:b/>
          <w:color w:val="000000"/>
          <w:lang w:val="en-AU"/>
        </w:rPr>
        <w:t xml:space="preserve">Twitter @ETC_CBM </w:t>
      </w:r>
      <w:proofErr w:type="spellStart"/>
      <w:r w:rsidRPr="009408B1">
        <w:rPr>
          <w:rFonts w:ascii="Source Sans Pro" w:hAnsi="Source Sans Pro"/>
          <w:b/>
          <w:color w:val="000000"/>
          <w:lang w:val="en-AU"/>
        </w:rPr>
        <w:t>Facebook</w:t>
      </w:r>
      <w:proofErr w:type="spellEnd"/>
      <w:r w:rsidRPr="009408B1">
        <w:rPr>
          <w:rFonts w:ascii="Source Sans Pro" w:hAnsi="Source Sans Pro"/>
          <w:b/>
          <w:color w:val="000000"/>
          <w:lang w:val="en-AU"/>
        </w:rPr>
        <w:t xml:space="preserve"> </w:t>
      </w:r>
      <w:hyperlink r:id="rId7" w:history="1">
        <w:r w:rsidRPr="009408B1">
          <w:rPr>
            <w:rStyle w:val="Hyperlink"/>
            <w:rFonts w:ascii="Source Sans Pro" w:hAnsi="Source Sans Pro"/>
            <w:b/>
            <w:lang w:val="en-AU"/>
          </w:rPr>
          <w:t>https://www.facebook.com/endthecycle.info/</w:t>
        </w:r>
      </w:hyperlink>
      <w:r w:rsidRPr="009408B1">
        <w:rPr>
          <w:rFonts w:ascii="Source Sans Pro" w:hAnsi="Source Sans Pro"/>
          <w:b/>
          <w:color w:val="000000"/>
          <w:lang w:val="en-AU"/>
        </w:rPr>
        <w:t xml:space="preserve"> </w:t>
      </w:r>
    </w:p>
    <w:p w:rsidR="00DF73F4" w:rsidRPr="009408B1" w:rsidRDefault="00DF73F4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Source Sans Pro" w:hAnsi="Source Sans Pro"/>
          <w:b/>
          <w:sz w:val="20"/>
          <w:szCs w:val="24"/>
          <w:lang w:val="en-AU"/>
        </w:rPr>
      </w:pPr>
    </w:p>
    <w:p w:rsidR="001627D6" w:rsidRPr="009408B1" w:rsidRDefault="001627D6">
      <w:pPr>
        <w:autoSpaceDE w:val="0"/>
        <w:autoSpaceDN w:val="0"/>
        <w:adjustRightInd w:val="0"/>
        <w:spacing w:after="0" w:line="240" w:lineRule="auto"/>
        <w:rPr>
          <w:rFonts w:ascii="Source Sans Pro" w:hAnsi="Source Sans Pro"/>
          <w:b/>
          <w:sz w:val="20"/>
          <w:szCs w:val="24"/>
          <w:lang w:val="en-AU"/>
        </w:rPr>
      </w:pPr>
    </w:p>
    <w:p w:rsidR="001627D6" w:rsidRPr="009408B1" w:rsidRDefault="001627D6">
      <w:pPr>
        <w:autoSpaceDE w:val="0"/>
        <w:autoSpaceDN w:val="0"/>
        <w:adjustRightInd w:val="0"/>
        <w:spacing w:after="0" w:line="240" w:lineRule="auto"/>
        <w:rPr>
          <w:rFonts w:ascii="Source Sans Pro" w:hAnsi="Source Sans Pro"/>
          <w:b/>
          <w:sz w:val="20"/>
          <w:szCs w:val="24"/>
        </w:rPr>
      </w:pPr>
      <w:r w:rsidRPr="009408B1">
        <w:rPr>
          <w:rFonts w:ascii="Source Sans Pro" w:hAnsi="Source Sans Pro"/>
          <w:b/>
          <w:sz w:val="20"/>
          <w:szCs w:val="24"/>
        </w:rPr>
        <w:t>Fuentes:</w:t>
      </w:r>
    </w:p>
    <w:p w:rsidR="001627D6" w:rsidRPr="009408B1" w:rsidRDefault="001627D6">
      <w:pPr>
        <w:autoSpaceDE w:val="0"/>
        <w:autoSpaceDN w:val="0"/>
        <w:adjustRightInd w:val="0"/>
        <w:spacing w:after="0" w:line="240" w:lineRule="auto"/>
        <w:rPr>
          <w:rFonts w:ascii="Source Sans Pro" w:hAnsi="Source Sans Pro"/>
          <w:szCs w:val="24"/>
        </w:rPr>
      </w:pPr>
      <w:r w:rsidRPr="009408B1">
        <w:rPr>
          <w:rFonts w:ascii="Source Sans Pro" w:hAnsi="Source Sans Pro"/>
          <w:b/>
          <w:sz w:val="16"/>
          <w:szCs w:val="24"/>
        </w:rPr>
        <w:t xml:space="preserve">1 </w:t>
      </w:r>
      <w:r w:rsidRPr="009408B1">
        <w:rPr>
          <w:rFonts w:ascii="Source Sans Pro" w:hAnsi="Source Sans Pro"/>
          <w:sz w:val="16"/>
          <w:szCs w:val="24"/>
        </w:rPr>
        <w:t xml:space="preserve">Citado en: </w:t>
      </w:r>
      <w:r w:rsidR="001B2360" w:rsidRPr="009408B1">
        <w:rPr>
          <w:rFonts w:ascii="Source Sans Pro" w:hAnsi="Source Sans Pro"/>
          <w:sz w:val="16"/>
          <w:szCs w:val="24"/>
        </w:rPr>
        <w:t xml:space="preserve">Secretaría </w:t>
      </w:r>
      <w:r w:rsidRPr="009408B1">
        <w:rPr>
          <w:rFonts w:ascii="Source Sans Pro" w:hAnsi="Source Sans Pro"/>
          <w:sz w:val="16"/>
          <w:szCs w:val="24"/>
        </w:rPr>
        <w:t>General de Naciones Unidas. (2011). Informe acerca del Estatus de la Convención de los Derechos del Niño, Documento de NU A/66/230 (p. 12). Obtenido de http://www.un.org/ga/search/view_doc.asp?symbol=A/66/230</w:t>
      </w:r>
    </w:p>
    <w:p w:rsidR="001627D6" w:rsidRPr="009408B1" w:rsidRDefault="001627D6">
      <w:pPr>
        <w:autoSpaceDE w:val="0"/>
        <w:autoSpaceDN w:val="0"/>
        <w:adjustRightInd w:val="0"/>
        <w:spacing w:after="0" w:line="240" w:lineRule="auto"/>
        <w:rPr>
          <w:rFonts w:ascii="Source Sans Pro" w:hAnsi="Source Sans Pro"/>
          <w:sz w:val="16"/>
          <w:szCs w:val="24"/>
        </w:rPr>
      </w:pPr>
      <w:r w:rsidRPr="009408B1">
        <w:rPr>
          <w:rFonts w:ascii="Source Sans Pro" w:hAnsi="Source Sans Pro"/>
          <w:b/>
          <w:sz w:val="16"/>
          <w:szCs w:val="24"/>
        </w:rPr>
        <w:t xml:space="preserve">2, 3 </w:t>
      </w:r>
      <w:r w:rsidRPr="009408B1">
        <w:rPr>
          <w:rFonts w:ascii="Source Sans Pro" w:hAnsi="Source Sans Pro"/>
          <w:sz w:val="16"/>
          <w:szCs w:val="24"/>
        </w:rPr>
        <w:t xml:space="preserve">Organización Mundial de la Salud (OMS) y Banco Mundial (2011), Informe Mundial sobre Discapacidad, WHO </w:t>
      </w:r>
      <w:proofErr w:type="spellStart"/>
      <w:r w:rsidRPr="009408B1">
        <w:rPr>
          <w:rFonts w:ascii="Source Sans Pro" w:hAnsi="Source Sans Pro"/>
          <w:sz w:val="16"/>
          <w:szCs w:val="24"/>
        </w:rPr>
        <w:t>Press</w:t>
      </w:r>
      <w:proofErr w:type="spellEnd"/>
      <w:r w:rsidRPr="009408B1">
        <w:rPr>
          <w:rFonts w:ascii="Source Sans Pro" w:hAnsi="Source Sans Pro"/>
          <w:sz w:val="16"/>
          <w:szCs w:val="24"/>
        </w:rPr>
        <w:t xml:space="preserve"> (WRD), Ginebra</w:t>
      </w:r>
    </w:p>
    <w:p w:rsidR="001627D6" w:rsidRPr="009408B1" w:rsidRDefault="001627D6">
      <w:pPr>
        <w:autoSpaceDE w:val="0"/>
        <w:autoSpaceDN w:val="0"/>
        <w:adjustRightInd w:val="0"/>
        <w:spacing w:after="0" w:line="240" w:lineRule="auto"/>
        <w:rPr>
          <w:rFonts w:ascii="Source Sans Pro" w:hAnsi="Source Sans Pro"/>
          <w:sz w:val="16"/>
          <w:szCs w:val="24"/>
        </w:rPr>
      </w:pPr>
    </w:p>
    <w:sectPr w:rsidR="001627D6" w:rsidRPr="009408B1" w:rsidSect="001627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0000000000000000000"/>
    <w:charset w:val="00"/>
    <w:family w:val="swiss"/>
    <w:notTrueType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kzidenzGroteskB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04703"/>
    <w:multiLevelType w:val="hybridMultilevel"/>
    <w:tmpl w:val="217024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Times New Roman" w:hAnsi="Times New Roman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Times New Roman" w:hAnsi="Times New Roman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Times New Roman" w:hAnsi="Times New Roman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Times New Roman" w:hAnsi="Times New Roman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Times New Roman" w:hAnsi="Times New Roman" w:hint="default"/>
      </w:rPr>
    </w:lvl>
  </w:abstractNum>
  <w:abstractNum w:abstractNumId="1">
    <w:nsid w:val="146102B8"/>
    <w:multiLevelType w:val="hybridMultilevel"/>
    <w:tmpl w:val="0854BE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92547F"/>
    <w:multiLevelType w:val="hybridMultilevel"/>
    <w:tmpl w:val="68A64948"/>
    <w:lvl w:ilvl="0" w:tplc="EAF2FA22">
      <w:numFmt w:val="bullet"/>
      <w:lvlText w:val="•"/>
      <w:lvlJc w:val="left"/>
      <w:pPr>
        <w:ind w:left="720" w:hanging="360"/>
      </w:pPr>
      <w:rPr>
        <w:rFonts w:ascii="Source Sans Pro" w:eastAsia="MS Mincho" w:hAnsi="Source Sans Pr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A15A42"/>
    <w:multiLevelType w:val="hybridMultilevel"/>
    <w:tmpl w:val="C20E18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833D62"/>
    <w:multiLevelType w:val="hybridMultilevel"/>
    <w:tmpl w:val="41DAAFA6"/>
    <w:lvl w:ilvl="0" w:tplc="EAF2FA22">
      <w:numFmt w:val="bullet"/>
      <w:lvlText w:val="•"/>
      <w:lvlJc w:val="left"/>
      <w:pPr>
        <w:ind w:left="720" w:hanging="360"/>
      </w:pPr>
      <w:rPr>
        <w:rFonts w:ascii="Source Sans Pro" w:eastAsia="MS Mincho" w:hAnsi="Source Sans Pr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5779C"/>
    <w:multiLevelType w:val="hybridMultilevel"/>
    <w:tmpl w:val="D1D46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Times New Roman" w:hAnsi="Times New Roman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Times New Roman" w:hAnsi="Times New Roman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Times New Roman" w:hAnsi="Times New Roman" w:hint="default"/>
      </w:rPr>
    </w:lvl>
  </w:abstractNum>
  <w:abstractNum w:abstractNumId="6">
    <w:nsid w:val="7E0F63F3"/>
    <w:multiLevelType w:val="hybridMultilevel"/>
    <w:tmpl w:val="507E4E56"/>
    <w:lvl w:ilvl="0" w:tplc="EAF2FA22">
      <w:numFmt w:val="bullet"/>
      <w:lvlText w:val="•"/>
      <w:lvlJc w:val="left"/>
      <w:pPr>
        <w:ind w:left="720" w:hanging="360"/>
      </w:pPr>
      <w:rPr>
        <w:rFonts w:ascii="Source Sans Pro" w:eastAsia="MS Mincho" w:hAnsi="Source Sans Pro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633CA5"/>
    <w:rsid w:val="00016028"/>
    <w:rsid w:val="00036855"/>
    <w:rsid w:val="00063A00"/>
    <w:rsid w:val="00066345"/>
    <w:rsid w:val="0007632B"/>
    <w:rsid w:val="0008430F"/>
    <w:rsid w:val="000A32C9"/>
    <w:rsid w:val="000E4A2F"/>
    <w:rsid w:val="000F0460"/>
    <w:rsid w:val="000F4F47"/>
    <w:rsid w:val="000F654D"/>
    <w:rsid w:val="001219EE"/>
    <w:rsid w:val="001627D6"/>
    <w:rsid w:val="0019169B"/>
    <w:rsid w:val="00192B4C"/>
    <w:rsid w:val="001B125A"/>
    <w:rsid w:val="001B2360"/>
    <w:rsid w:val="00211166"/>
    <w:rsid w:val="002124C8"/>
    <w:rsid w:val="002125D9"/>
    <w:rsid w:val="0022774A"/>
    <w:rsid w:val="00236331"/>
    <w:rsid w:val="00240516"/>
    <w:rsid w:val="0025560B"/>
    <w:rsid w:val="00265A09"/>
    <w:rsid w:val="002B2785"/>
    <w:rsid w:val="002C2CA7"/>
    <w:rsid w:val="002E0FC3"/>
    <w:rsid w:val="002F59DC"/>
    <w:rsid w:val="003051A1"/>
    <w:rsid w:val="00305F75"/>
    <w:rsid w:val="00307BF2"/>
    <w:rsid w:val="00333735"/>
    <w:rsid w:val="00334D7F"/>
    <w:rsid w:val="003D0049"/>
    <w:rsid w:val="003D520D"/>
    <w:rsid w:val="003E072D"/>
    <w:rsid w:val="004714F3"/>
    <w:rsid w:val="00480632"/>
    <w:rsid w:val="004A23E6"/>
    <w:rsid w:val="004F4F97"/>
    <w:rsid w:val="00583C92"/>
    <w:rsid w:val="005A606C"/>
    <w:rsid w:val="005B747A"/>
    <w:rsid w:val="005D4ED6"/>
    <w:rsid w:val="005D68EB"/>
    <w:rsid w:val="00607218"/>
    <w:rsid w:val="00626C44"/>
    <w:rsid w:val="00633CA5"/>
    <w:rsid w:val="0064170F"/>
    <w:rsid w:val="0064469C"/>
    <w:rsid w:val="0065585D"/>
    <w:rsid w:val="006565A8"/>
    <w:rsid w:val="0071452F"/>
    <w:rsid w:val="00723084"/>
    <w:rsid w:val="0074252B"/>
    <w:rsid w:val="00762B7D"/>
    <w:rsid w:val="0079324A"/>
    <w:rsid w:val="007A6C6E"/>
    <w:rsid w:val="007E1E8B"/>
    <w:rsid w:val="0080320F"/>
    <w:rsid w:val="00820245"/>
    <w:rsid w:val="00831E39"/>
    <w:rsid w:val="00842DC3"/>
    <w:rsid w:val="00843D9F"/>
    <w:rsid w:val="00844E8F"/>
    <w:rsid w:val="00905A98"/>
    <w:rsid w:val="00915E99"/>
    <w:rsid w:val="009408B1"/>
    <w:rsid w:val="009877E9"/>
    <w:rsid w:val="00994381"/>
    <w:rsid w:val="009C5BE7"/>
    <w:rsid w:val="00A00781"/>
    <w:rsid w:val="00A020D1"/>
    <w:rsid w:val="00A15F11"/>
    <w:rsid w:val="00A971C7"/>
    <w:rsid w:val="00AB20BC"/>
    <w:rsid w:val="00AC2737"/>
    <w:rsid w:val="00AF62A1"/>
    <w:rsid w:val="00B148D3"/>
    <w:rsid w:val="00B33E40"/>
    <w:rsid w:val="00B53B62"/>
    <w:rsid w:val="00B71344"/>
    <w:rsid w:val="00B85B25"/>
    <w:rsid w:val="00B90A87"/>
    <w:rsid w:val="00B9218F"/>
    <w:rsid w:val="00B96912"/>
    <w:rsid w:val="00BB36F9"/>
    <w:rsid w:val="00BF122E"/>
    <w:rsid w:val="00C21379"/>
    <w:rsid w:val="00C43781"/>
    <w:rsid w:val="00C6548A"/>
    <w:rsid w:val="00C7644E"/>
    <w:rsid w:val="00CD2450"/>
    <w:rsid w:val="00CF59B1"/>
    <w:rsid w:val="00D03D12"/>
    <w:rsid w:val="00D301B0"/>
    <w:rsid w:val="00D375A4"/>
    <w:rsid w:val="00D66959"/>
    <w:rsid w:val="00D70835"/>
    <w:rsid w:val="00D8671F"/>
    <w:rsid w:val="00D95A25"/>
    <w:rsid w:val="00DC0116"/>
    <w:rsid w:val="00DE5D22"/>
    <w:rsid w:val="00DF53BE"/>
    <w:rsid w:val="00DF73F4"/>
    <w:rsid w:val="00E0122D"/>
    <w:rsid w:val="00E21355"/>
    <w:rsid w:val="00E2237C"/>
    <w:rsid w:val="00E90F24"/>
    <w:rsid w:val="00EE2D6D"/>
    <w:rsid w:val="00F107DC"/>
    <w:rsid w:val="00F33793"/>
    <w:rsid w:val="00F42EBA"/>
    <w:rsid w:val="00F6319F"/>
    <w:rsid w:val="00F7277B"/>
    <w:rsid w:val="00F95722"/>
    <w:rsid w:val="00FC2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word/2003/wordml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37C"/>
    <w:pPr>
      <w:spacing w:after="200" w:line="276" w:lineRule="auto"/>
    </w:pPr>
    <w:rPr>
      <w:rFonts w:ascii="Calibri" w:hAnsi="Calibri"/>
      <w:sz w:val="22"/>
      <w:szCs w:val="22"/>
      <w:lang w:val="es-E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autoRedefine/>
    <w:uiPriority w:val="99"/>
    <w:semiHidden/>
    <w:rsid w:val="00E2237C"/>
    <w:pPr>
      <w:overflowPunct w:val="0"/>
      <w:autoSpaceDE w:val="0"/>
      <w:autoSpaceDN w:val="0"/>
      <w:adjustRightInd w:val="0"/>
      <w:spacing w:before="200"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E2237C"/>
    <w:rPr>
      <w:rFonts w:cs="Times New Roman"/>
    </w:rPr>
  </w:style>
  <w:style w:type="table" w:styleId="TableGrid">
    <w:name w:val="Table Grid"/>
    <w:basedOn w:val="TableNormal"/>
    <w:uiPriority w:val="99"/>
    <w:rsid w:val="00E2237C"/>
    <w:rPr>
      <w:rFonts w:ascii="Calibri" w:hAnsi="Calibri"/>
      <w:lang w:eastAsia="ja-J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2237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2237C"/>
    <w:pPr>
      <w:ind w:left="720"/>
      <w:contextualSpacing/>
    </w:pPr>
  </w:style>
  <w:style w:type="character" w:styleId="CommentReference">
    <w:name w:val="annotation reference"/>
    <w:uiPriority w:val="99"/>
    <w:semiHidden/>
    <w:rsid w:val="00E2237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223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E2237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2237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2237C"/>
    <w:rPr>
      <w:rFonts w:cs="Times New Roman"/>
      <w:b/>
      <w:bCs/>
      <w:sz w:val="20"/>
      <w:szCs w:val="20"/>
    </w:rPr>
  </w:style>
  <w:style w:type="character" w:customStyle="1" w:styleId="tw4winMark">
    <w:name w:val="tw4winMark"/>
    <w:uiPriority w:val="99"/>
    <w:rsid w:val="00E2237C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uiPriority w:val="99"/>
    <w:rsid w:val="00E2237C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E2237C"/>
    <w:rPr>
      <w:color w:val="0000FF"/>
    </w:rPr>
  </w:style>
  <w:style w:type="character" w:customStyle="1" w:styleId="tw4winPopup">
    <w:name w:val="tw4winPopup"/>
    <w:uiPriority w:val="99"/>
    <w:rsid w:val="00E2237C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E2237C"/>
    <w:rPr>
      <w:rFonts w:ascii="Courier New" w:hAnsi="Courier New"/>
      <w:noProof/>
      <w:color w:val="008080"/>
    </w:rPr>
  </w:style>
  <w:style w:type="character" w:customStyle="1" w:styleId="tw4winExternal">
    <w:name w:val="tw4winExternal"/>
    <w:uiPriority w:val="99"/>
    <w:rsid w:val="00E2237C"/>
    <w:rPr>
      <w:rFonts w:ascii="Courier New" w:hAnsi="Courier New"/>
      <w:noProof/>
      <w:color w:val="808080"/>
    </w:rPr>
  </w:style>
  <w:style w:type="character" w:customStyle="1" w:styleId="tw4winInternal">
    <w:name w:val="tw4winInternal"/>
    <w:uiPriority w:val="99"/>
    <w:rsid w:val="00E2237C"/>
    <w:rPr>
      <w:rFonts w:ascii="Courier New" w:hAnsi="Courier New"/>
      <w:noProof/>
      <w:color w:val="FF0000"/>
    </w:rPr>
  </w:style>
  <w:style w:type="character" w:customStyle="1" w:styleId="DONOTTRANSLATE">
    <w:name w:val="DO_NOT_TRANSLATE"/>
    <w:uiPriority w:val="99"/>
    <w:rsid w:val="00E2237C"/>
    <w:rPr>
      <w:rFonts w:ascii="Courier New" w:hAnsi="Courier New"/>
      <w:noProof/>
      <w:color w:val="8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29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endthecycle.info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ndthecycle.info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3A2EF-A7EB-4FB3-AB40-38ED619E2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1123</Words>
  <Characters>5917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www</vt:lpstr>
    </vt:vector>
  </TitlesOfParts>
  <Company>CBM Australia</Company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</dc:title>
  <dc:creator>cziegenhardt</dc:creator>
  <cp:lastModifiedBy>rwallbridge</cp:lastModifiedBy>
  <cp:revision>2</cp:revision>
  <cp:lastPrinted>2015-11-30T04:11:00Z</cp:lastPrinted>
  <dcterms:created xsi:type="dcterms:W3CDTF">2016-05-26T07:04:00Z</dcterms:created>
  <dcterms:modified xsi:type="dcterms:W3CDTF">2016-05-26T07:04:00Z</dcterms:modified>
</cp:coreProperties>
</file>